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e"/>
        <w:tblW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tblGrid>
      <w:tr w:rsidR="000A5CA1" w14:paraId="5AA91D00" w14:textId="77777777">
        <w:tc>
          <w:tcPr>
            <w:tcW w:w="509" w:type="dxa"/>
          </w:tcPr>
          <w:p w14:paraId="5FE12083" w14:textId="77777777" w:rsidR="000A5CA1" w:rsidRDefault="00CD5EC2">
            <w:pPr>
              <w:pStyle w:val="affff2"/>
              <w:framePr w:wrap="notBeside" w:vAnchor="page" w:hAnchor="page" w:x="1372" w:y="568"/>
              <w:tabs>
                <w:tab w:val="clear" w:pos="4153"/>
                <w:tab w:val="clear" w:pos="8306"/>
              </w:tabs>
              <w:spacing w:line="240" w:lineRule="auto"/>
              <w:jc w:val="left"/>
              <w:rPr>
                <w:rFonts w:ascii="黑体" w:eastAsia="黑体" w:hAnsi="黑体" w:cs="黑体"/>
                <w:kern w:val="0"/>
                <w:sz w:val="21"/>
                <w:szCs w:val="21"/>
              </w:rPr>
            </w:pPr>
            <w:r>
              <w:rPr>
                <w:rFonts w:ascii="黑体" w:eastAsia="黑体" w:hAnsi="黑体" w:cs="黑体" w:hint="eastAsia"/>
                <w:kern w:val="0"/>
                <w:sz w:val="21"/>
                <w:szCs w:val="21"/>
              </w:rPr>
              <w:t>ICS</w:t>
            </w:r>
          </w:p>
        </w:tc>
      </w:tr>
      <w:tr w:rsidR="000A5CA1" w14:paraId="06B3FBF3" w14:textId="77777777">
        <w:tc>
          <w:tcPr>
            <w:tcW w:w="509" w:type="dxa"/>
          </w:tcPr>
          <w:p w14:paraId="24CA79EB" w14:textId="77777777" w:rsidR="000A5CA1" w:rsidRDefault="00CD5EC2">
            <w:pPr>
              <w:pStyle w:val="affff2"/>
              <w:framePr w:wrap="notBeside" w:vAnchor="page" w:hAnchor="page" w:x="1372" w:y="568"/>
              <w:tabs>
                <w:tab w:val="clear" w:pos="4153"/>
                <w:tab w:val="clear" w:pos="8306"/>
              </w:tabs>
              <w:spacing w:before="40" w:line="240" w:lineRule="auto"/>
              <w:jc w:val="left"/>
              <w:rPr>
                <w:rFonts w:ascii="黑体" w:eastAsia="黑体" w:hAnsi="黑体" w:cs="黑体"/>
                <w:kern w:val="0"/>
                <w:sz w:val="21"/>
                <w:szCs w:val="21"/>
              </w:rPr>
            </w:pPr>
            <w:r>
              <w:rPr>
                <w:rFonts w:ascii="黑体" w:eastAsia="黑体" w:hAnsi="黑体" w:cs="黑体" w:hint="eastAsia"/>
                <w:kern w:val="0"/>
                <w:sz w:val="21"/>
                <w:szCs w:val="21"/>
              </w:rPr>
              <w:t>CCS</w:t>
            </w:r>
          </w:p>
        </w:tc>
      </w:tr>
    </w:tbl>
    <w:p w14:paraId="41D54902" w14:textId="77777777" w:rsidR="000A5CA1" w:rsidRDefault="00CD5EC2">
      <w:pPr>
        <w:pStyle w:val="afffff8"/>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bCs w:val="0"/>
          <w:w w:val="100"/>
          <w:sz w:val="48"/>
        </w:rPr>
        <w:t>团体</w:t>
      </w:r>
      <w:r>
        <w:rPr>
          <w:rFonts w:ascii="黑体" w:eastAsia="黑体" w:hAnsi="黑体" w:hint="eastAsia"/>
          <w:b w:val="0"/>
          <w:bCs w:val="0"/>
          <w:w w:val="100"/>
          <w:sz w:val="48"/>
          <w:szCs w:val="48"/>
        </w:rPr>
        <w:t>标准</w:t>
      </w:r>
    </w:p>
    <w:bookmarkEnd w:id="0"/>
    <w:p w14:paraId="2E5EA041" w14:textId="77777777" w:rsidR="000A5CA1" w:rsidRDefault="00CD5EC2">
      <w:pPr>
        <w:pStyle w:val="affffffffffa"/>
        <w:framePr w:wrap="auto"/>
        <w:rPr>
          <w:bCs w:val="0"/>
        </w:rPr>
      </w:pPr>
      <w:r>
        <w:rPr>
          <w:rFonts w:hint="eastAsia"/>
          <w:bCs w:val="0"/>
        </w:rPr>
        <w:t>T/XXXX—XXXX</w:t>
      </w:r>
    </w:p>
    <w:p w14:paraId="7F369EDF" w14:textId="77777777" w:rsidR="000A5CA1" w:rsidRDefault="00CD5EC2">
      <w:pPr>
        <w:pStyle w:val="affffffffffb"/>
        <w:framePr w:wrap="auto"/>
        <w:rPr>
          <w:rFonts w:hAnsi="黑体"/>
          <w:bCs w:val="0"/>
        </w:rPr>
      </w:pPr>
      <w:r>
        <w:rPr>
          <w:rFonts w:hAnsi="黑体"/>
          <w:bCs w:val="0"/>
        </w:rPr>
        <w:fldChar w:fldCharType="begin">
          <w:ffData>
            <w:name w:val="OSTD_CODE"/>
            <w:enabled/>
            <w:calcOnExit w:val="0"/>
            <w:textInput/>
          </w:ffData>
        </w:fldChar>
      </w:r>
      <w:bookmarkStart w:id="1" w:name="OSTD_CODE"/>
      <w:r>
        <w:rPr>
          <w:rFonts w:hAnsi="黑体"/>
          <w:bCs w:val="0"/>
        </w:rPr>
        <w:instrText xml:space="preserve"> FORMTEXT </w:instrText>
      </w:r>
      <w:r>
        <w:rPr>
          <w:rFonts w:hAnsi="黑体"/>
          <w:bCs w:val="0"/>
        </w:rPr>
      </w:r>
      <w:r>
        <w:rPr>
          <w:rFonts w:hAnsi="黑体"/>
          <w:bCs w:val="0"/>
        </w:rPr>
        <w:fldChar w:fldCharType="separate"/>
      </w:r>
      <w:r>
        <w:rPr>
          <w:rFonts w:hAnsi="黑体"/>
          <w:bCs w:val="0"/>
        </w:rPr>
        <w:t>     </w:t>
      </w:r>
      <w:r>
        <w:rPr>
          <w:rFonts w:hAnsi="黑体"/>
          <w:bCs w:val="0"/>
        </w:rPr>
        <w:fldChar w:fldCharType="end"/>
      </w:r>
      <w:bookmarkEnd w:id="1"/>
    </w:p>
    <w:p w14:paraId="6D79D93B" w14:textId="77777777" w:rsidR="000A5CA1" w:rsidRDefault="00CD5EC2">
      <w:pPr>
        <w:spacing w:line="240" w:lineRule="auto"/>
        <w:rPr>
          <w:rFonts w:ascii="黑体" w:eastAsia="黑体" w:hAnsi="黑体"/>
          <w:kern w:val="0"/>
          <w:sz w:val="10"/>
          <w:szCs w:val="10"/>
        </w:rPr>
      </w:pPr>
      <w:r>
        <w:rPr>
          <w:rFonts w:ascii="Times New Roman" w:eastAsia="黑体" w:hAnsi="Times New Roman"/>
          <w:noProof/>
          <w:kern w:val="0"/>
          <w:sz w:val="28"/>
          <w:szCs w:val="20"/>
        </w:rPr>
        <mc:AlternateContent>
          <mc:Choice Requires="wps">
            <w:drawing>
              <wp:anchor distT="0" distB="0" distL="114300" distR="114300" simplePos="0" relativeHeight="251665408" behindDoc="0" locked="1" layoutInCell="1" allowOverlap="1" wp14:anchorId="4349A66B" wp14:editId="7B822D56">
                <wp:simplePos x="0" y="0"/>
                <wp:positionH relativeFrom="column">
                  <wp:posOffset>-1270</wp:posOffset>
                </wp:positionH>
                <wp:positionV relativeFrom="page">
                  <wp:posOffset>9251950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1pt;margin-top:728.5pt;height:0pt;width:481.9pt;mso-position-vertical-relative:page;z-index:251665408;mso-width-relative:page;mso-height-relative:page;" filled="f" stroked="t" coordsize="21600,21600" o:gfxdata="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VrvhnW&#10;AAAACwEAAA8AAAAAAAAAAQAgAAAAIgAAAGRycy9kb3ducmV2LnhtbFBLAQIUABQAAAAIAIdO4kDS&#10;hJxf6QEAALUDAAAOAAAAAAAAAAEAIAAAACUBAABkcnMvZTJvRG9jLnhtbFBLBQYAAAAABgAGAFkB&#10;AACABQAAAAA=&#10;">
                <v:fill on="f" focussize="0,0"/>
                <v:stroke color="#000000" joinstyle="round"/>
                <v:imagedata o:title=""/>
                <o:lock v:ext="edit" aspectratio="f"/>
                <w10:anchorlock/>
              </v:line>
            </w:pict>
          </mc:Fallback>
        </mc:AlternateContent>
      </w: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C122D9C" wp14:editId="706C8CC4">
                <wp:simplePos x="0" y="0"/>
                <wp:positionH relativeFrom="page">
                  <wp:posOffset>900430</wp:posOffset>
                </wp:positionH>
                <wp:positionV relativeFrom="page">
                  <wp:posOffset>2700655</wp:posOffset>
                </wp:positionV>
                <wp:extent cx="6120130" cy="0"/>
                <wp:effectExtent l="0" t="4445" r="4445"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768F8EF6" w14:textId="77777777" w:rsidR="000A5CA1" w:rsidRDefault="000A5CA1">
      <w:pPr>
        <w:pStyle w:val="afffff8"/>
        <w:framePr w:w="9639" w:h="6976" w:hRule="exact" w:hSpace="0" w:vSpace="0" w:wrap="around" w:hAnchor="page" w:y="6408"/>
        <w:jc w:val="center"/>
        <w:rPr>
          <w:rFonts w:ascii="黑体" w:eastAsia="黑体" w:hAnsi="黑体"/>
          <w:b w:val="0"/>
          <w:bCs w:val="0"/>
          <w:w w:val="100"/>
        </w:rPr>
      </w:pPr>
    </w:p>
    <w:p w14:paraId="7C6C6E2C" w14:textId="77777777" w:rsidR="000A5CA1" w:rsidRDefault="00CD5EC2">
      <w:pPr>
        <w:pStyle w:val="affffffffffc"/>
        <w:framePr w:h="6974" w:hRule="exact" w:wrap="around" w:x="1419" w:anchorLock="1"/>
        <w:rPr>
          <w:bCs w:val="0"/>
        </w:rPr>
      </w:pPr>
      <w:commentRangeStart w:id="2"/>
      <w:r>
        <w:rPr>
          <w:rFonts w:hint="eastAsia"/>
          <w:bCs w:val="0"/>
        </w:rPr>
        <w:t>微晶化妆品及其透皮性能的检测</w:t>
      </w:r>
    </w:p>
    <w:p w14:paraId="66CB8318" w14:textId="77777777" w:rsidR="000A5CA1" w:rsidRDefault="00CD5EC2">
      <w:pPr>
        <w:pStyle w:val="affffffffffc"/>
        <w:framePr w:h="6974" w:hRule="exact" w:wrap="around" w:x="1419" w:anchorLock="1"/>
        <w:rPr>
          <w:bCs w:val="0"/>
        </w:rPr>
      </w:pPr>
      <w:r>
        <w:rPr>
          <w:rFonts w:hint="eastAsia"/>
          <w:bCs w:val="0"/>
        </w:rPr>
        <w:t>与功效评价</w:t>
      </w:r>
      <w:commentRangeEnd w:id="2"/>
      <w:r>
        <w:commentReference w:id="2"/>
      </w:r>
    </w:p>
    <w:p w14:paraId="56F48E6B" w14:textId="77777777" w:rsidR="000A5CA1" w:rsidRDefault="000A5CA1">
      <w:pPr>
        <w:framePr w:w="9639" w:h="6974" w:hRule="exact" w:wrap="around" w:vAnchor="page" w:hAnchor="page" w:x="1419" w:y="6408" w:anchorLock="1"/>
        <w:ind w:left="-1418"/>
      </w:pPr>
    </w:p>
    <w:p w14:paraId="7F088179" w14:textId="77777777" w:rsidR="000A5CA1" w:rsidRDefault="00CD5EC2">
      <w:pPr>
        <w:pStyle w:val="affffffff0"/>
        <w:framePr w:w="9639" w:h="6974" w:hRule="exact" w:wrap="around" w:vAnchor="page" w:hAnchor="page" w:x="1419" w:y="6408" w:anchorLock="1"/>
        <w:textAlignment w:val="bottom"/>
        <w:rPr>
          <w:rFonts w:ascii="黑体" w:eastAsia="黑体" w:hAnsi="黑体" w:cs="黑体"/>
          <w:szCs w:val="28"/>
        </w:rPr>
      </w:pPr>
      <w:commentRangeStart w:id="3"/>
      <w:r>
        <w:rPr>
          <w:rFonts w:ascii="黑体" w:eastAsia="黑体" w:hAnsi="黑体" w:cs="黑体" w:hint="eastAsia"/>
          <w:szCs w:val="28"/>
        </w:rPr>
        <w:t>Determination of the transdermal properties and evaluation of effects of microcrystalline cosmetics</w:t>
      </w:r>
      <w:commentRangeEnd w:id="3"/>
      <w:r>
        <w:commentReference w:id="3"/>
      </w:r>
    </w:p>
    <w:p w14:paraId="5892170E" w14:textId="77777777" w:rsidR="000A5CA1" w:rsidRDefault="000A5CA1">
      <w:pPr>
        <w:pStyle w:val="affffffff0"/>
        <w:framePr w:w="9639" w:h="6974" w:hRule="exact" w:wrap="around" w:vAnchor="page" w:hAnchor="page" w:x="1419" w:y="6408" w:anchorLock="1"/>
        <w:textAlignment w:val="bottom"/>
        <w:rPr>
          <w:rFonts w:eastAsia="黑体"/>
          <w:szCs w:val="28"/>
        </w:rPr>
      </w:pPr>
    </w:p>
    <w:p w14:paraId="778B4EBF" w14:textId="77777777" w:rsidR="000A5CA1" w:rsidRDefault="000A5CA1">
      <w:pPr>
        <w:pStyle w:val="affffffff0"/>
        <w:framePr w:w="9639" w:h="6974" w:hRule="exact" w:wrap="around" w:vAnchor="page" w:hAnchor="page" w:x="1419" w:y="6408" w:anchorLock="1"/>
        <w:textAlignment w:val="bottom"/>
        <w:rPr>
          <w:rFonts w:eastAsia="黑体"/>
          <w:szCs w:val="28"/>
        </w:rPr>
      </w:pPr>
    </w:p>
    <w:p w14:paraId="3658ED59" w14:textId="77777777" w:rsidR="000A5CA1" w:rsidRDefault="00CD5EC2">
      <w:pPr>
        <w:pStyle w:val="affffffff0"/>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0C9641D5" w14:textId="77777777" w:rsidR="000A5CA1" w:rsidRDefault="00CD5EC2">
      <w:pPr>
        <w:pStyle w:val="af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4"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4"/>
    </w:p>
    <w:p w14:paraId="7B683B54" w14:textId="77777777" w:rsidR="000A5CA1" w:rsidRDefault="00CD5EC2">
      <w:pPr>
        <w:pStyle w:val="affffffffff8"/>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5"/>
      <w:r>
        <w:rPr>
          <w:rFonts w:ascii="黑体"/>
        </w:rPr>
        <w:t>-</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ascii="黑体"/>
        </w:rPr>
        <w:t>-</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发布</w:t>
      </w:r>
    </w:p>
    <w:p w14:paraId="68B8F322" w14:textId="77777777" w:rsidR="000A5CA1" w:rsidRDefault="00CD5EC2">
      <w:pPr>
        <w:pStyle w:val="affffffffff9"/>
        <w:framePr w:wrap="around" w:y="14176"/>
      </w:pPr>
      <w:r>
        <w:rPr>
          <w:rFonts w:ascii="黑体"/>
        </w:rPr>
        <w:fldChar w:fldCharType="begin">
          <w:ffData>
            <w:name w:val="CROT_DATE_Y"/>
            <w:enabled/>
            <w:calcOnExit w:val="0"/>
            <w:textInput>
              <w:default w:val="XXXX"/>
              <w:maxLength w:val="4"/>
            </w:textInput>
          </w:ffData>
        </w:fldChar>
      </w:r>
      <w:bookmarkStart w:id="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rPr>
          <w:rFonts w:ascii="黑体"/>
        </w:rPr>
        <w:t>-</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ascii="黑体"/>
        </w:rPr>
        <w:t>-</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实施</w:t>
      </w:r>
    </w:p>
    <w:p w14:paraId="1A5455AA" w14:textId="77777777" w:rsidR="000A5CA1" w:rsidRDefault="000A5CA1">
      <w:pPr>
        <w:pStyle w:val="afffffff2"/>
        <w:spacing w:after="360"/>
        <w:jc w:val="both"/>
      </w:pPr>
      <w:bookmarkStart w:id="11" w:name="BookMark2"/>
    </w:p>
    <w:p w14:paraId="30672D54" w14:textId="77777777" w:rsidR="000A5CA1" w:rsidRDefault="000A5CA1">
      <w:pPr>
        <w:pStyle w:val="afffffff2"/>
        <w:spacing w:after="360"/>
        <w:jc w:val="both"/>
      </w:pPr>
    </w:p>
    <w:p w14:paraId="0142CFCD" w14:textId="77777777" w:rsidR="000A5CA1" w:rsidRDefault="000A5CA1">
      <w:pPr>
        <w:pStyle w:val="afffffff2"/>
        <w:spacing w:after="360"/>
        <w:jc w:val="both"/>
      </w:pPr>
    </w:p>
    <w:p w14:paraId="7B2AAE9B" w14:textId="77777777" w:rsidR="000A5CA1" w:rsidRDefault="00CD5EC2">
      <w:pPr>
        <w:framePr w:w="7938" w:h="1134" w:hRule="exact" w:hSpace="125" w:vSpace="181" w:wrap="around" w:vAnchor="page" w:hAnchor="page" w:x="2358" w:y="14811" w:anchorLock="1"/>
        <w:widowControl/>
        <w:jc w:val="center"/>
        <w:rPr>
          <w:rFonts w:ascii="宋体" w:hAnsi="Times New Roman"/>
          <w:b/>
          <w:spacing w:val="20"/>
          <w:w w:val="135"/>
          <w:kern w:val="0"/>
          <w:sz w:val="28"/>
          <w:szCs w:val="28"/>
        </w:rPr>
      </w:pPr>
      <w:r>
        <w:rPr>
          <w:rFonts w:ascii="黑体" w:eastAsia="黑体" w:hAnsi="黑体" w:cs="黑体" w:hint="eastAsia"/>
          <w:b/>
          <w:spacing w:val="20"/>
          <w:w w:val="135"/>
          <w:kern w:val="0"/>
          <w:sz w:val="28"/>
          <w:szCs w:val="28"/>
        </w:rPr>
        <w:t>中国食品药品企业质量安全促进会</w:t>
      </w:r>
      <w:r>
        <w:rPr>
          <w:rFonts w:ascii="宋体" w:hAnsi="Times New Roman" w:hint="eastAsia"/>
          <w:b/>
          <w:spacing w:val="20"/>
          <w:w w:val="135"/>
          <w:kern w:val="0"/>
          <w:sz w:val="28"/>
          <w:szCs w:val="28"/>
        </w:rPr>
        <w:t xml:space="preserve">   </w:t>
      </w:r>
      <w:r>
        <w:rPr>
          <w:rFonts w:ascii="黑体" w:eastAsia="黑体" w:hAnsi="黑体" w:cs="黑体" w:hint="eastAsia"/>
          <w:b/>
          <w:spacing w:val="20"/>
          <w:w w:val="135"/>
          <w:kern w:val="0"/>
          <w:sz w:val="28"/>
          <w:szCs w:val="28"/>
        </w:rPr>
        <w:t>发布</w:t>
      </w:r>
    </w:p>
    <w:p w14:paraId="0AACAF32" w14:textId="77777777" w:rsidR="000A5CA1" w:rsidRDefault="000A5CA1">
      <w:pPr>
        <w:spacing w:line="240" w:lineRule="auto"/>
        <w:jc w:val="center"/>
        <w:rPr>
          <w:rFonts w:ascii="宋体" w:eastAsia="黑体" w:hAnsi="宋体"/>
          <w:spacing w:val="85"/>
          <w:position w:val="3"/>
          <w:sz w:val="32"/>
          <w:szCs w:val="28"/>
        </w:rPr>
        <w:sectPr w:rsidR="000A5CA1">
          <w:headerReference w:type="even" r:id="rId11"/>
          <w:footerReference w:type="even" r:id="rId12"/>
          <w:footerReference w:type="default" r:id="rId13"/>
          <w:headerReference w:type="first" r:id="rId14"/>
          <w:footerReference w:type="first" r:id="rId15"/>
          <w:pgSz w:w="11906" w:h="16838"/>
          <w:pgMar w:top="1928" w:right="1134" w:bottom="1134" w:left="1134" w:header="1418" w:footer="1134" w:gutter="284"/>
          <w:pgNumType w:fmt="upperRoman" w:start="1"/>
          <w:cols w:space="425"/>
          <w:formProt w:val="0"/>
          <w:docGrid w:linePitch="312"/>
        </w:sectPr>
      </w:pPr>
    </w:p>
    <w:sdt>
      <w:sdtPr>
        <w:rPr>
          <w:rFonts w:ascii="宋体" w:eastAsia="黑体" w:hAnsi="宋体"/>
          <w:spacing w:val="85"/>
          <w:position w:val="3"/>
          <w:sz w:val="32"/>
          <w:szCs w:val="28"/>
        </w:rPr>
        <w:id w:val="147463278"/>
        <w:docPartObj>
          <w:docPartGallery w:val="Table of Contents"/>
          <w:docPartUnique/>
        </w:docPartObj>
      </w:sdtPr>
      <w:sdtContent>
        <w:p w14:paraId="1DC9D7F9" w14:textId="77777777" w:rsidR="000A5CA1" w:rsidRDefault="00CD5EC2">
          <w:pPr>
            <w:spacing w:line="240" w:lineRule="auto"/>
            <w:jc w:val="center"/>
            <w:rPr>
              <w:rFonts w:ascii="黑体" w:eastAsia="黑体" w:hAnsi="黑体" w:cs="黑体"/>
              <w:sz w:val="32"/>
              <w:szCs w:val="32"/>
            </w:rPr>
          </w:pPr>
          <w:r>
            <w:rPr>
              <w:rFonts w:ascii="黑体" w:eastAsia="黑体" w:hAnsi="黑体" w:cs="黑体" w:hint="eastAsia"/>
              <w:spacing w:val="320"/>
              <w:sz w:val="32"/>
              <w:szCs w:val="32"/>
            </w:rPr>
            <w:t>目</w:t>
          </w:r>
          <w:r>
            <w:rPr>
              <w:rFonts w:ascii="黑体" w:eastAsia="黑体" w:hAnsi="黑体" w:cs="黑体" w:hint="eastAsia"/>
              <w:sz w:val="32"/>
              <w:szCs w:val="32"/>
            </w:rPr>
            <w:t>次</w:t>
          </w:r>
        </w:p>
        <w:p w14:paraId="636F37E2" w14:textId="77777777" w:rsidR="000A5CA1" w:rsidRDefault="00CD5EC2">
          <w:pPr>
            <w:pStyle w:val="TOC1"/>
            <w:tabs>
              <w:tab w:val="right" w:leader="dot" w:pos="9354"/>
            </w:tabs>
            <w:rPr>
              <w:rFonts w:hAnsi="宋体" w:cs="宋体"/>
            </w:rPr>
          </w:pPr>
          <w:r>
            <w:rPr>
              <w:rFonts w:hAnsi="宋体" w:cs="宋体" w:hint="eastAsia"/>
              <w:color w:val="000000" w:themeColor="text1"/>
            </w:rPr>
            <w:fldChar w:fldCharType="begin"/>
          </w:r>
          <w:r>
            <w:rPr>
              <w:rFonts w:hAnsi="宋体" w:cs="宋体" w:hint="eastAsia"/>
              <w:color w:val="000000" w:themeColor="text1"/>
            </w:rPr>
            <w:instrText xml:space="preserve">TOC \o "1-1" \h \u </w:instrText>
          </w:r>
          <w:r>
            <w:rPr>
              <w:rFonts w:hAnsi="宋体" w:cs="宋体" w:hint="eastAsia"/>
              <w:color w:val="000000" w:themeColor="text1"/>
            </w:rPr>
            <w:fldChar w:fldCharType="separate"/>
          </w:r>
          <w:hyperlink w:anchor="_Toc25001" w:history="1">
            <w:r>
              <w:rPr>
                <w:rFonts w:hAnsi="宋体" w:cs="宋体" w:hint="eastAsia"/>
              </w:rPr>
              <w:t>前   言</w:t>
            </w:r>
            <w:r>
              <w:rPr>
                <w:rFonts w:hAnsi="宋体" w:cs="宋体" w:hint="eastAsia"/>
              </w:rPr>
              <w:tab/>
            </w:r>
            <w:r>
              <w:rPr>
                <w:rFonts w:hAnsi="宋体" w:cs="宋体" w:hint="eastAsia"/>
              </w:rPr>
              <w:fldChar w:fldCharType="begin"/>
            </w:r>
            <w:r>
              <w:rPr>
                <w:rFonts w:hAnsi="宋体" w:cs="宋体" w:hint="eastAsia"/>
              </w:rPr>
              <w:instrText xml:space="preserve"> PAGEREF _Toc25001 \h </w:instrText>
            </w:r>
            <w:r>
              <w:rPr>
                <w:rFonts w:hAnsi="宋体" w:cs="宋体" w:hint="eastAsia"/>
              </w:rPr>
            </w:r>
            <w:r>
              <w:rPr>
                <w:rFonts w:hAnsi="宋体" w:cs="宋体" w:hint="eastAsia"/>
              </w:rPr>
              <w:fldChar w:fldCharType="separate"/>
            </w:r>
            <w:r>
              <w:rPr>
                <w:rFonts w:hAnsi="宋体" w:cs="宋体" w:hint="eastAsia"/>
              </w:rPr>
              <w:t>II</w:t>
            </w:r>
            <w:r>
              <w:rPr>
                <w:rFonts w:hAnsi="宋体" w:cs="宋体" w:hint="eastAsia"/>
              </w:rPr>
              <w:fldChar w:fldCharType="end"/>
            </w:r>
          </w:hyperlink>
        </w:p>
        <w:p w14:paraId="3CBFBD6E" w14:textId="77777777" w:rsidR="000A5CA1" w:rsidRDefault="00CD5EC2">
          <w:pPr>
            <w:pStyle w:val="TOC1"/>
            <w:tabs>
              <w:tab w:val="right" w:leader="dot" w:pos="9354"/>
            </w:tabs>
            <w:rPr>
              <w:rFonts w:hAnsi="宋体" w:cs="宋体"/>
            </w:rPr>
          </w:pPr>
          <w:hyperlink w:anchor="_Toc8833" w:history="1">
            <w:r>
              <w:rPr>
                <w:rFonts w:hAnsi="宋体" w:cs="宋体" w:hint="eastAsia"/>
              </w:rPr>
              <w:t>引   言</w:t>
            </w:r>
            <w:r>
              <w:rPr>
                <w:rFonts w:hAnsi="宋体" w:cs="宋体" w:hint="eastAsia"/>
              </w:rPr>
              <w:tab/>
            </w:r>
            <w:r>
              <w:rPr>
                <w:rFonts w:hAnsi="宋体" w:cs="宋体" w:hint="eastAsia"/>
              </w:rPr>
              <w:fldChar w:fldCharType="begin"/>
            </w:r>
            <w:r>
              <w:rPr>
                <w:rFonts w:hAnsi="宋体" w:cs="宋体" w:hint="eastAsia"/>
              </w:rPr>
              <w:instrText xml:space="preserve"> PAGEREF _Toc8833 \h </w:instrText>
            </w:r>
            <w:r>
              <w:rPr>
                <w:rFonts w:hAnsi="宋体" w:cs="宋体" w:hint="eastAsia"/>
              </w:rPr>
            </w:r>
            <w:r>
              <w:rPr>
                <w:rFonts w:hAnsi="宋体" w:cs="宋体" w:hint="eastAsia"/>
              </w:rPr>
              <w:fldChar w:fldCharType="separate"/>
            </w:r>
            <w:r>
              <w:rPr>
                <w:rFonts w:hAnsi="宋体" w:cs="宋体" w:hint="eastAsia"/>
              </w:rPr>
              <w:t>III</w:t>
            </w:r>
            <w:r>
              <w:rPr>
                <w:rFonts w:hAnsi="宋体" w:cs="宋体" w:hint="eastAsia"/>
              </w:rPr>
              <w:fldChar w:fldCharType="end"/>
            </w:r>
          </w:hyperlink>
        </w:p>
        <w:p w14:paraId="22D3071E" w14:textId="77777777" w:rsidR="000A5CA1" w:rsidRDefault="00CD5EC2">
          <w:pPr>
            <w:pStyle w:val="TOC1"/>
            <w:tabs>
              <w:tab w:val="right" w:leader="dot" w:pos="9354"/>
            </w:tabs>
            <w:rPr>
              <w:rFonts w:hAnsi="宋体" w:cs="宋体"/>
            </w:rPr>
          </w:pPr>
          <w:hyperlink w:anchor="_Toc19984" w:history="1">
            <w:r>
              <w:rPr>
                <w:rFonts w:hAnsi="宋体" w:cs="宋体" w:hint="eastAsia"/>
              </w:rPr>
              <w:t>1 范围</w:t>
            </w:r>
            <w:r>
              <w:rPr>
                <w:rFonts w:hAnsi="宋体" w:cs="宋体" w:hint="eastAsia"/>
              </w:rPr>
              <w:tab/>
            </w:r>
            <w:r>
              <w:rPr>
                <w:rFonts w:hAnsi="宋体" w:cs="宋体" w:hint="eastAsia"/>
              </w:rPr>
              <w:fldChar w:fldCharType="begin"/>
            </w:r>
            <w:r>
              <w:rPr>
                <w:rFonts w:hAnsi="宋体" w:cs="宋体" w:hint="eastAsia"/>
              </w:rPr>
              <w:instrText xml:space="preserve"> PAGEREF _Toc19984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14C4E1CB" w14:textId="77777777" w:rsidR="000A5CA1" w:rsidRDefault="00CD5EC2">
          <w:pPr>
            <w:pStyle w:val="TOC1"/>
            <w:tabs>
              <w:tab w:val="right" w:leader="dot" w:pos="9354"/>
            </w:tabs>
            <w:rPr>
              <w:rFonts w:hAnsi="宋体" w:cs="宋体"/>
            </w:rPr>
          </w:pPr>
          <w:hyperlink w:anchor="_Toc14155" w:history="1">
            <w:r>
              <w:rPr>
                <w:rFonts w:hAnsi="宋体" w:cs="宋体" w:hint="eastAsia"/>
              </w:rPr>
              <w:t>2 规范性引用文件</w:t>
            </w:r>
            <w:r>
              <w:rPr>
                <w:rFonts w:hAnsi="宋体" w:cs="宋体" w:hint="eastAsia"/>
              </w:rPr>
              <w:tab/>
            </w:r>
            <w:r>
              <w:rPr>
                <w:rFonts w:hAnsi="宋体" w:cs="宋体" w:hint="eastAsia"/>
              </w:rPr>
              <w:fldChar w:fldCharType="begin"/>
            </w:r>
            <w:r>
              <w:rPr>
                <w:rFonts w:hAnsi="宋体" w:cs="宋体" w:hint="eastAsia"/>
              </w:rPr>
              <w:instrText xml:space="preserve"> PAGEREF _Toc14155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6016DEB1" w14:textId="77777777" w:rsidR="000A5CA1" w:rsidRDefault="00CD5EC2">
          <w:pPr>
            <w:pStyle w:val="TOC1"/>
            <w:tabs>
              <w:tab w:val="right" w:leader="dot" w:pos="9354"/>
            </w:tabs>
            <w:rPr>
              <w:rFonts w:hAnsi="宋体" w:cs="宋体"/>
            </w:rPr>
          </w:pPr>
          <w:hyperlink w:anchor="_Toc21841" w:history="1">
            <w:r>
              <w:rPr>
                <w:rFonts w:hAnsi="宋体" w:cs="宋体" w:hint="eastAsia"/>
              </w:rPr>
              <w:t>3 基本原则</w:t>
            </w:r>
            <w:r>
              <w:rPr>
                <w:rFonts w:hAnsi="宋体" w:cs="宋体" w:hint="eastAsia"/>
              </w:rPr>
              <w:tab/>
            </w:r>
            <w:r>
              <w:rPr>
                <w:rFonts w:hAnsi="宋体" w:cs="宋体" w:hint="eastAsia"/>
              </w:rPr>
              <w:fldChar w:fldCharType="begin"/>
            </w:r>
            <w:r>
              <w:rPr>
                <w:rFonts w:hAnsi="宋体" w:cs="宋体" w:hint="eastAsia"/>
              </w:rPr>
              <w:instrText xml:space="preserve"> PAGEREF _Toc21841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686A241C" w14:textId="77777777" w:rsidR="000A5CA1" w:rsidRDefault="00CD5EC2">
          <w:pPr>
            <w:pStyle w:val="TOC1"/>
            <w:tabs>
              <w:tab w:val="right" w:leader="dot" w:pos="9354"/>
            </w:tabs>
            <w:rPr>
              <w:rFonts w:hAnsi="宋体" w:cs="宋体"/>
            </w:rPr>
          </w:pPr>
          <w:hyperlink w:anchor="_Toc21965" w:history="1">
            <w:r>
              <w:rPr>
                <w:rFonts w:hAnsi="宋体" w:cs="宋体" w:hint="eastAsia"/>
              </w:rPr>
              <w:t>4 术语和定义</w:t>
            </w:r>
            <w:r>
              <w:rPr>
                <w:rFonts w:hAnsi="宋体" w:cs="宋体" w:hint="eastAsia"/>
              </w:rPr>
              <w:tab/>
            </w:r>
            <w:r>
              <w:rPr>
                <w:rFonts w:hAnsi="宋体" w:cs="宋体" w:hint="eastAsia"/>
              </w:rPr>
              <w:fldChar w:fldCharType="begin"/>
            </w:r>
            <w:r>
              <w:rPr>
                <w:rFonts w:hAnsi="宋体" w:cs="宋体" w:hint="eastAsia"/>
              </w:rPr>
              <w:instrText xml:space="preserve"> PAGEREF _Toc21965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4AF83105" w14:textId="77777777" w:rsidR="000A5CA1" w:rsidRDefault="00CD5EC2">
          <w:pPr>
            <w:pStyle w:val="TOC1"/>
            <w:tabs>
              <w:tab w:val="right" w:leader="dot" w:pos="9354"/>
            </w:tabs>
            <w:rPr>
              <w:rFonts w:hAnsi="宋体" w:cs="宋体"/>
            </w:rPr>
          </w:pPr>
          <w:hyperlink w:anchor="_Toc19873" w:history="1">
            <w:r>
              <w:rPr>
                <w:rFonts w:hAnsi="宋体" w:cs="宋体" w:hint="eastAsia"/>
              </w:rPr>
              <w:t>5 命名规则</w:t>
            </w:r>
            <w:r>
              <w:rPr>
                <w:rFonts w:hAnsi="宋体" w:cs="宋体" w:hint="eastAsia"/>
              </w:rPr>
              <w:tab/>
            </w:r>
            <w:r>
              <w:rPr>
                <w:rFonts w:hAnsi="宋体" w:cs="宋体" w:hint="eastAsia"/>
              </w:rPr>
              <w:fldChar w:fldCharType="begin"/>
            </w:r>
            <w:r>
              <w:rPr>
                <w:rFonts w:hAnsi="宋体" w:cs="宋体" w:hint="eastAsia"/>
              </w:rPr>
              <w:instrText xml:space="preserve"> PAGEREF _Toc19873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2E7D6768" w14:textId="77777777" w:rsidR="000A5CA1" w:rsidRDefault="00CD5EC2">
          <w:pPr>
            <w:pStyle w:val="TOC1"/>
            <w:tabs>
              <w:tab w:val="right" w:leader="dot" w:pos="9354"/>
            </w:tabs>
            <w:rPr>
              <w:rFonts w:hAnsi="宋体" w:cs="宋体"/>
            </w:rPr>
          </w:pPr>
          <w:hyperlink w:anchor="_Toc8061" w:history="1">
            <w:r>
              <w:rPr>
                <w:rFonts w:hAnsi="宋体" w:cs="宋体" w:hint="eastAsia"/>
              </w:rPr>
              <w:t>6 产品分类</w:t>
            </w:r>
            <w:r>
              <w:rPr>
                <w:rFonts w:hAnsi="宋体" w:cs="宋体" w:hint="eastAsia"/>
              </w:rPr>
              <w:tab/>
            </w:r>
            <w:r>
              <w:rPr>
                <w:rFonts w:hAnsi="宋体" w:cs="宋体" w:hint="eastAsia"/>
              </w:rPr>
              <w:fldChar w:fldCharType="begin"/>
            </w:r>
            <w:r>
              <w:rPr>
                <w:rFonts w:hAnsi="宋体" w:cs="宋体" w:hint="eastAsia"/>
              </w:rPr>
              <w:instrText xml:space="preserve"> PAGEREF _Toc8061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1BF4CB6A" w14:textId="77777777" w:rsidR="000A5CA1" w:rsidRDefault="00CD5EC2">
          <w:pPr>
            <w:pStyle w:val="TOC1"/>
            <w:tabs>
              <w:tab w:val="right" w:leader="dot" w:pos="9354"/>
            </w:tabs>
            <w:rPr>
              <w:rFonts w:hAnsi="宋体" w:cs="宋体"/>
            </w:rPr>
          </w:pPr>
          <w:hyperlink w:anchor="_Toc20045" w:history="1">
            <w:r>
              <w:rPr>
                <w:rFonts w:hAnsi="宋体" w:cs="宋体" w:hint="eastAsia"/>
              </w:rPr>
              <w:t>7 产品技术要求</w:t>
            </w:r>
            <w:r>
              <w:rPr>
                <w:rFonts w:hAnsi="宋体" w:cs="宋体" w:hint="eastAsia"/>
              </w:rPr>
              <w:tab/>
            </w:r>
            <w:r>
              <w:rPr>
                <w:rFonts w:hAnsi="宋体" w:cs="宋体" w:hint="eastAsia"/>
              </w:rPr>
              <w:fldChar w:fldCharType="begin"/>
            </w:r>
            <w:r>
              <w:rPr>
                <w:rFonts w:hAnsi="宋体" w:cs="宋体" w:hint="eastAsia"/>
              </w:rPr>
              <w:instrText xml:space="preserve"> PAGEREF _Toc20045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192C51B0" w14:textId="77777777" w:rsidR="000A5CA1" w:rsidRDefault="00CD5EC2">
          <w:pPr>
            <w:pStyle w:val="TOC1"/>
            <w:tabs>
              <w:tab w:val="right" w:leader="dot" w:pos="9354"/>
            </w:tabs>
            <w:rPr>
              <w:rFonts w:hAnsi="宋体" w:cs="宋体"/>
            </w:rPr>
          </w:pPr>
          <w:hyperlink w:anchor="_Toc9058" w:history="1">
            <w:r>
              <w:rPr>
                <w:rFonts w:hAnsi="宋体" w:cs="宋体" w:hint="eastAsia"/>
              </w:rPr>
              <w:t>8 检验方法</w:t>
            </w:r>
            <w:r>
              <w:rPr>
                <w:rFonts w:hAnsi="宋体" w:cs="宋体" w:hint="eastAsia"/>
              </w:rPr>
              <w:tab/>
            </w:r>
            <w:r>
              <w:rPr>
                <w:rFonts w:hAnsi="宋体" w:cs="宋体" w:hint="eastAsia"/>
              </w:rPr>
              <w:fldChar w:fldCharType="begin"/>
            </w:r>
            <w:r>
              <w:rPr>
                <w:rFonts w:hAnsi="宋体" w:cs="宋体" w:hint="eastAsia"/>
              </w:rPr>
              <w:instrText xml:space="preserve"> PAGEREF _Toc9058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54469EE8" w14:textId="77777777" w:rsidR="000A5CA1" w:rsidRDefault="00CD5EC2">
          <w:pPr>
            <w:pStyle w:val="TOC1"/>
            <w:tabs>
              <w:tab w:val="right" w:leader="dot" w:pos="9354"/>
            </w:tabs>
            <w:rPr>
              <w:rFonts w:hAnsi="宋体" w:cs="宋体"/>
            </w:rPr>
          </w:pPr>
          <w:hyperlink w:anchor="_Toc21382" w:history="1">
            <w:r>
              <w:rPr>
                <w:rFonts w:hAnsi="宋体" w:cs="宋体" w:hint="eastAsia"/>
              </w:rPr>
              <w:t>9 检验规则</w:t>
            </w:r>
            <w:r>
              <w:rPr>
                <w:rFonts w:hAnsi="宋体" w:cs="宋体" w:hint="eastAsia"/>
              </w:rPr>
              <w:tab/>
            </w:r>
            <w:r>
              <w:rPr>
                <w:rFonts w:hAnsi="宋体" w:cs="宋体" w:hint="eastAsia"/>
              </w:rPr>
              <w:fldChar w:fldCharType="begin"/>
            </w:r>
            <w:r>
              <w:rPr>
                <w:rFonts w:hAnsi="宋体" w:cs="宋体" w:hint="eastAsia"/>
              </w:rPr>
              <w:instrText xml:space="preserve"> PAGEREF _Toc21382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344B1F8C" w14:textId="77777777" w:rsidR="000A5CA1" w:rsidRDefault="00CD5EC2">
          <w:pPr>
            <w:pStyle w:val="TOC1"/>
            <w:tabs>
              <w:tab w:val="right" w:leader="dot" w:pos="9354"/>
            </w:tabs>
            <w:rPr>
              <w:rFonts w:hAnsi="宋体" w:cs="宋体"/>
            </w:rPr>
          </w:pPr>
          <w:hyperlink w:anchor="_Toc31008" w:history="1">
            <w:r>
              <w:rPr>
                <w:rFonts w:hAnsi="宋体" w:cs="宋体" w:hint="eastAsia"/>
              </w:rPr>
              <w:t>10 标志、包装、贮存、运输</w:t>
            </w:r>
            <w:r>
              <w:rPr>
                <w:rFonts w:hAnsi="宋体" w:cs="宋体" w:hint="eastAsia"/>
              </w:rPr>
              <w:tab/>
            </w:r>
            <w:r>
              <w:rPr>
                <w:rFonts w:hAnsi="宋体" w:cs="宋体" w:hint="eastAsia"/>
              </w:rPr>
              <w:fldChar w:fldCharType="begin"/>
            </w:r>
            <w:r>
              <w:rPr>
                <w:rFonts w:hAnsi="宋体" w:cs="宋体" w:hint="eastAsia"/>
              </w:rPr>
              <w:instrText xml:space="preserve"> PAGEREF _Toc31008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4105FB9A" w14:textId="77777777" w:rsidR="000A5CA1" w:rsidRDefault="00CD5EC2">
          <w:pPr>
            <w:pStyle w:val="TOC1"/>
            <w:tabs>
              <w:tab w:val="right" w:leader="dot" w:pos="9354"/>
            </w:tabs>
            <w:rPr>
              <w:rFonts w:hAnsi="宋体" w:cs="宋体"/>
            </w:rPr>
          </w:pPr>
          <w:hyperlink w:anchor="_Toc22961" w:history="1">
            <w:r>
              <w:rPr>
                <w:rFonts w:hAnsi="宋体" w:cs="宋体" w:hint="eastAsia"/>
                <w:bCs/>
              </w:rPr>
              <w:t>附录A</w:t>
            </w:r>
            <w:r>
              <w:rPr>
                <w:rFonts w:hAnsi="宋体" w:cs="宋体" w:hint="eastAsia"/>
              </w:rPr>
              <w:tab/>
            </w:r>
            <w:r>
              <w:rPr>
                <w:rFonts w:hAnsi="宋体" w:cs="宋体" w:hint="eastAsia"/>
              </w:rPr>
              <w:fldChar w:fldCharType="begin"/>
            </w:r>
            <w:r>
              <w:rPr>
                <w:rFonts w:hAnsi="宋体" w:cs="宋体" w:hint="eastAsia"/>
              </w:rPr>
              <w:instrText xml:space="preserve"> PAGEREF _Toc22961 \h </w:instrText>
            </w:r>
            <w:r>
              <w:rPr>
                <w:rFonts w:hAnsi="宋体" w:cs="宋体" w:hint="eastAsia"/>
              </w:rPr>
            </w:r>
            <w:r>
              <w:rPr>
                <w:rFonts w:hAnsi="宋体" w:cs="宋体" w:hint="eastAsia"/>
              </w:rPr>
              <w:fldChar w:fldCharType="separate"/>
            </w:r>
            <w:r>
              <w:rPr>
                <w:rFonts w:hAnsi="宋体" w:cs="宋体" w:hint="eastAsia"/>
              </w:rPr>
              <w:t>9</w:t>
            </w:r>
            <w:r>
              <w:rPr>
                <w:rFonts w:hAnsi="宋体" w:cs="宋体" w:hint="eastAsia"/>
              </w:rPr>
              <w:fldChar w:fldCharType="end"/>
            </w:r>
          </w:hyperlink>
        </w:p>
        <w:p w14:paraId="1D921033" w14:textId="77777777" w:rsidR="000A5CA1" w:rsidRDefault="00CD5EC2">
          <w:pPr>
            <w:pStyle w:val="TOC1"/>
            <w:tabs>
              <w:tab w:val="right" w:leader="dot" w:pos="9354"/>
            </w:tabs>
            <w:rPr>
              <w:rFonts w:hAnsi="宋体" w:cs="宋体"/>
            </w:rPr>
          </w:pPr>
          <w:hyperlink w:anchor="_Toc10644" w:history="1">
            <w:r>
              <w:rPr>
                <w:rFonts w:hAnsi="宋体" w:cs="宋体" w:hint="eastAsia"/>
                <w:bCs/>
              </w:rPr>
              <w:t>附录B</w:t>
            </w:r>
            <w:r>
              <w:rPr>
                <w:rFonts w:hAnsi="宋体" w:cs="宋体" w:hint="eastAsia"/>
              </w:rPr>
              <w:tab/>
            </w:r>
            <w:r>
              <w:rPr>
                <w:rFonts w:hAnsi="宋体" w:cs="宋体" w:hint="eastAsia"/>
              </w:rPr>
              <w:fldChar w:fldCharType="begin"/>
            </w:r>
            <w:r>
              <w:rPr>
                <w:rFonts w:hAnsi="宋体" w:cs="宋体" w:hint="eastAsia"/>
              </w:rPr>
              <w:instrText xml:space="preserve"> PAGEREF _Toc10644 \h </w:instrText>
            </w:r>
            <w:r>
              <w:rPr>
                <w:rFonts w:hAnsi="宋体" w:cs="宋体" w:hint="eastAsia"/>
              </w:rPr>
            </w:r>
            <w:r>
              <w:rPr>
                <w:rFonts w:hAnsi="宋体" w:cs="宋体" w:hint="eastAsia"/>
              </w:rPr>
              <w:fldChar w:fldCharType="separate"/>
            </w:r>
            <w:r>
              <w:rPr>
                <w:rFonts w:hAnsi="宋体" w:cs="宋体" w:hint="eastAsia"/>
              </w:rPr>
              <w:t>11</w:t>
            </w:r>
            <w:r>
              <w:rPr>
                <w:rFonts w:hAnsi="宋体" w:cs="宋体" w:hint="eastAsia"/>
              </w:rPr>
              <w:fldChar w:fldCharType="end"/>
            </w:r>
          </w:hyperlink>
        </w:p>
        <w:p w14:paraId="0784326C" w14:textId="77777777" w:rsidR="000A5CA1" w:rsidRDefault="00CD5EC2">
          <w:pPr>
            <w:pStyle w:val="TOC1"/>
            <w:tabs>
              <w:tab w:val="right" w:leader="dot" w:pos="9354"/>
            </w:tabs>
            <w:rPr>
              <w:rFonts w:hAnsi="宋体" w:cs="宋体"/>
            </w:rPr>
          </w:pPr>
          <w:hyperlink w:anchor="_Toc29717" w:history="1">
            <w:r>
              <w:rPr>
                <w:rFonts w:hAnsi="宋体" w:cs="宋体" w:hint="eastAsia"/>
                <w:bCs/>
              </w:rPr>
              <w:t>附录C</w:t>
            </w:r>
            <w:r>
              <w:rPr>
                <w:rFonts w:hAnsi="宋体" w:cs="宋体" w:hint="eastAsia"/>
              </w:rPr>
              <w:tab/>
            </w:r>
            <w:r>
              <w:rPr>
                <w:rFonts w:hAnsi="宋体" w:cs="宋体" w:hint="eastAsia"/>
              </w:rPr>
              <w:fldChar w:fldCharType="begin"/>
            </w:r>
            <w:r>
              <w:rPr>
                <w:rFonts w:hAnsi="宋体" w:cs="宋体" w:hint="eastAsia"/>
              </w:rPr>
              <w:instrText xml:space="preserve"> PAGEREF _Toc29717 \h </w:instrText>
            </w:r>
            <w:r>
              <w:rPr>
                <w:rFonts w:hAnsi="宋体" w:cs="宋体" w:hint="eastAsia"/>
              </w:rPr>
            </w:r>
            <w:r>
              <w:rPr>
                <w:rFonts w:hAnsi="宋体" w:cs="宋体" w:hint="eastAsia"/>
              </w:rPr>
              <w:fldChar w:fldCharType="separate"/>
            </w:r>
            <w:r>
              <w:rPr>
                <w:rFonts w:hAnsi="宋体" w:cs="宋体" w:hint="eastAsia"/>
              </w:rPr>
              <w:t>13</w:t>
            </w:r>
            <w:r>
              <w:rPr>
                <w:rFonts w:hAnsi="宋体" w:cs="宋体" w:hint="eastAsia"/>
              </w:rPr>
              <w:fldChar w:fldCharType="end"/>
            </w:r>
          </w:hyperlink>
        </w:p>
        <w:p w14:paraId="758F0E0E" w14:textId="77777777" w:rsidR="000A5CA1" w:rsidRDefault="00CD5EC2">
          <w:pPr>
            <w:pStyle w:val="TOC1"/>
            <w:tabs>
              <w:tab w:val="right" w:leader="dot" w:pos="9354"/>
            </w:tabs>
            <w:rPr>
              <w:rFonts w:hAnsi="宋体" w:cs="宋体"/>
            </w:rPr>
          </w:pPr>
          <w:hyperlink w:anchor="_Toc31043" w:history="1">
            <w:r>
              <w:rPr>
                <w:rFonts w:hAnsi="宋体" w:cs="宋体" w:hint="eastAsia"/>
                <w:bCs/>
              </w:rPr>
              <w:t>附录D</w:t>
            </w:r>
            <w:r>
              <w:rPr>
                <w:rFonts w:hAnsi="宋体" w:cs="宋体" w:hint="eastAsia"/>
              </w:rPr>
              <w:tab/>
            </w:r>
            <w:r>
              <w:rPr>
                <w:rFonts w:hAnsi="宋体" w:cs="宋体" w:hint="eastAsia"/>
              </w:rPr>
              <w:fldChar w:fldCharType="begin"/>
            </w:r>
            <w:r>
              <w:rPr>
                <w:rFonts w:hAnsi="宋体" w:cs="宋体" w:hint="eastAsia"/>
              </w:rPr>
              <w:instrText xml:space="preserve"> PAGEREF _Toc31043 \h </w:instrText>
            </w:r>
            <w:r>
              <w:rPr>
                <w:rFonts w:hAnsi="宋体" w:cs="宋体" w:hint="eastAsia"/>
              </w:rPr>
            </w:r>
            <w:r>
              <w:rPr>
                <w:rFonts w:hAnsi="宋体" w:cs="宋体" w:hint="eastAsia"/>
              </w:rPr>
              <w:fldChar w:fldCharType="separate"/>
            </w:r>
            <w:r>
              <w:rPr>
                <w:rFonts w:hAnsi="宋体" w:cs="宋体" w:hint="eastAsia"/>
              </w:rPr>
              <w:t>14</w:t>
            </w:r>
            <w:r>
              <w:rPr>
                <w:rFonts w:hAnsi="宋体" w:cs="宋体" w:hint="eastAsia"/>
              </w:rPr>
              <w:fldChar w:fldCharType="end"/>
            </w:r>
          </w:hyperlink>
        </w:p>
        <w:p w14:paraId="0C1B3177" w14:textId="77777777" w:rsidR="000A5CA1" w:rsidRDefault="00CD5EC2">
          <w:pPr>
            <w:pStyle w:val="TOC1"/>
            <w:tabs>
              <w:tab w:val="right" w:leader="dot" w:pos="9354"/>
            </w:tabs>
          </w:pPr>
          <w:hyperlink w:anchor="_Toc16924" w:history="1">
            <w:r>
              <w:rPr>
                <w:rFonts w:hAnsi="宋体" w:cs="宋体" w:hint="eastAsia"/>
                <w:bCs/>
              </w:rPr>
              <w:t>参考文献</w:t>
            </w:r>
            <w:r>
              <w:rPr>
                <w:rFonts w:hAnsi="宋体" w:cs="宋体" w:hint="eastAsia"/>
              </w:rPr>
              <w:tab/>
            </w:r>
            <w:r>
              <w:rPr>
                <w:rFonts w:hAnsi="宋体" w:cs="宋体" w:hint="eastAsia"/>
              </w:rPr>
              <w:fldChar w:fldCharType="begin"/>
            </w:r>
            <w:r>
              <w:rPr>
                <w:rFonts w:hAnsi="宋体" w:cs="宋体" w:hint="eastAsia"/>
              </w:rPr>
              <w:instrText xml:space="preserve"> PAGEREF _Toc16924 \h </w:instrText>
            </w:r>
            <w:r>
              <w:rPr>
                <w:rFonts w:hAnsi="宋体" w:cs="宋体" w:hint="eastAsia"/>
              </w:rPr>
            </w:r>
            <w:r>
              <w:rPr>
                <w:rFonts w:hAnsi="宋体" w:cs="宋体" w:hint="eastAsia"/>
              </w:rPr>
              <w:fldChar w:fldCharType="separate"/>
            </w:r>
            <w:r>
              <w:rPr>
                <w:rFonts w:hAnsi="宋体" w:cs="宋体" w:hint="eastAsia"/>
              </w:rPr>
              <w:t>16</w:t>
            </w:r>
            <w:r>
              <w:rPr>
                <w:rFonts w:hAnsi="宋体" w:cs="宋体" w:hint="eastAsia"/>
              </w:rPr>
              <w:fldChar w:fldCharType="end"/>
            </w:r>
          </w:hyperlink>
        </w:p>
        <w:p w14:paraId="72140F74" w14:textId="77777777" w:rsidR="000A5CA1" w:rsidRDefault="00CD5EC2">
          <w:pPr>
            <w:pStyle w:val="afffffff2"/>
            <w:spacing w:after="360"/>
            <w:sectPr w:rsidR="000A5CA1">
              <w:footerReference w:type="default" r:id="rId16"/>
              <w:headerReference w:type="first" r:id="rId17"/>
              <w:footerReference w:type="first" r:id="rId18"/>
              <w:pgSz w:w="11906" w:h="16838"/>
              <w:pgMar w:top="1928" w:right="1134" w:bottom="1134" w:left="1134" w:header="1418" w:footer="1134" w:gutter="284"/>
              <w:pgNumType w:fmt="upperRoman" w:start="1"/>
              <w:cols w:space="425"/>
              <w:formProt w:val="0"/>
              <w:titlePg/>
              <w:docGrid w:linePitch="312"/>
            </w:sectPr>
          </w:pPr>
          <w:r>
            <w:rPr>
              <w:rFonts w:ascii="宋体" w:eastAsia="宋体" w:hAnsi="宋体" w:cs="宋体" w:hint="eastAsia"/>
              <w:color w:val="000000" w:themeColor="text1"/>
            </w:rPr>
            <w:fldChar w:fldCharType="end"/>
          </w:r>
        </w:p>
      </w:sdtContent>
    </w:sdt>
    <w:p w14:paraId="06A1BFFE" w14:textId="77777777" w:rsidR="000A5CA1" w:rsidRDefault="00CD5EC2">
      <w:pPr>
        <w:pStyle w:val="afffffff2"/>
        <w:spacing w:after="360"/>
        <w:outlineLvl w:val="0"/>
      </w:pPr>
      <w:bookmarkStart w:id="12" w:name="_Toc25001"/>
      <w:r>
        <w:rPr>
          <w:rFonts w:hint="eastAsia"/>
        </w:rPr>
        <w:lastRenderedPageBreak/>
        <w:t>前   言</w:t>
      </w:r>
      <w:bookmarkEnd w:id="12"/>
    </w:p>
    <w:p w14:paraId="064F27A7" w14:textId="77777777" w:rsidR="000A5CA1" w:rsidRDefault="00CD5EC2">
      <w:pPr>
        <w:pStyle w:val="afffffd"/>
        <w:spacing w:line="360" w:lineRule="auto"/>
        <w:ind w:firstLine="420"/>
      </w:pPr>
      <w:r>
        <w:rPr>
          <w:rFonts w:hint="eastAsia"/>
        </w:rPr>
        <w:t>本标准的编写格式符合GB/T1.1-20</w:t>
      </w:r>
      <w:r>
        <w:t>20</w:t>
      </w:r>
      <w:r>
        <w:rPr>
          <w:rFonts w:hint="eastAsia"/>
        </w:rPr>
        <w:t>《标准化工导则第1部分：标准的结构和编写规则》、GB/T1.2-2002《标准化工导则第2部分：标准中规范性技术要素内容的确定方法》的规格。</w:t>
      </w:r>
    </w:p>
    <w:p w14:paraId="25B0E3DF" w14:textId="77777777" w:rsidR="000A5CA1" w:rsidRDefault="00CD5EC2">
      <w:pPr>
        <w:pStyle w:val="afffffd"/>
        <w:spacing w:line="360" w:lineRule="auto"/>
        <w:ind w:firstLine="420"/>
      </w:pPr>
      <w:r>
        <w:rPr>
          <w:rFonts w:hint="eastAsia"/>
        </w:rPr>
        <w:t>本标准是根据《化妆品功效宣称评价规范》的公告（2021年第50号）相关规定，为微晶化妆品而制定。</w:t>
      </w:r>
    </w:p>
    <w:p w14:paraId="0E22B051" w14:textId="77777777" w:rsidR="000A5CA1" w:rsidRDefault="00CD5EC2">
      <w:pPr>
        <w:pStyle w:val="afffffd"/>
        <w:spacing w:line="360" w:lineRule="auto"/>
        <w:ind w:firstLine="420"/>
      </w:pPr>
      <w:r>
        <w:rPr>
          <w:rFonts w:hint="eastAsia"/>
        </w:rPr>
        <w:t>本标准的检验方法主要采用了相应的国家标准、团体标准的规定；也采用了经武汉天时维控股有限公司、【】的试验和验证后引入的新检验方法。</w:t>
      </w:r>
    </w:p>
    <w:p w14:paraId="63D2BFC8" w14:textId="77777777" w:rsidR="000A5CA1" w:rsidRDefault="00CD5EC2">
      <w:pPr>
        <w:pStyle w:val="afffffd"/>
        <w:spacing w:line="360" w:lineRule="auto"/>
        <w:ind w:firstLine="420"/>
      </w:pPr>
      <w:r>
        <w:rPr>
          <w:rFonts w:hint="eastAsia"/>
        </w:rPr>
        <w:t>本文件由中国食品药品企业质量安全促进会标准化委员会提出。</w:t>
      </w:r>
    </w:p>
    <w:p w14:paraId="271449E1" w14:textId="77777777" w:rsidR="000A5CA1" w:rsidRDefault="00CD5EC2">
      <w:pPr>
        <w:pStyle w:val="afffffd"/>
        <w:spacing w:line="360" w:lineRule="auto"/>
        <w:ind w:firstLine="420"/>
      </w:pPr>
      <w:r>
        <w:rPr>
          <w:rFonts w:hint="eastAsia"/>
        </w:rPr>
        <w:t>本文件由中国食品药品企业质量安全促进会标准化委员会归口。</w:t>
      </w:r>
    </w:p>
    <w:p w14:paraId="5062F7A2" w14:textId="77777777" w:rsidR="000A5CA1" w:rsidRDefault="00CD5EC2">
      <w:pPr>
        <w:pStyle w:val="afffffd"/>
        <w:spacing w:line="360" w:lineRule="auto"/>
        <w:ind w:firstLine="420"/>
      </w:pPr>
      <w:r>
        <w:rPr>
          <w:rFonts w:hint="eastAsia"/>
        </w:rPr>
        <w:t>本文件起草单位：武汉天时维控股有限公司、【】。</w:t>
      </w:r>
    </w:p>
    <w:p w14:paraId="7FC2D2D8" w14:textId="77777777" w:rsidR="000A5CA1" w:rsidRDefault="00CD5EC2">
      <w:pPr>
        <w:pStyle w:val="afffffd"/>
        <w:spacing w:line="360" w:lineRule="auto"/>
        <w:ind w:firstLine="420"/>
      </w:pPr>
      <w:r>
        <w:rPr>
          <w:rFonts w:hint="eastAsia"/>
        </w:rPr>
        <w:t>本文件主要起草人：【】。</w:t>
      </w:r>
    </w:p>
    <w:p w14:paraId="701FB63B" w14:textId="77777777" w:rsidR="000A5CA1" w:rsidRDefault="00CD5EC2">
      <w:pPr>
        <w:pStyle w:val="afffffd"/>
        <w:spacing w:line="360" w:lineRule="auto"/>
        <w:ind w:firstLine="420"/>
      </w:pPr>
      <w:r>
        <w:rPr>
          <w:rFonts w:hint="eastAsia"/>
        </w:rPr>
        <w:t>本标准委托中国食品药品企业质量安全促进会负责解释。</w:t>
      </w:r>
    </w:p>
    <w:p w14:paraId="54D71207" w14:textId="77777777" w:rsidR="000A5CA1" w:rsidRDefault="00CD5EC2">
      <w:pPr>
        <w:pStyle w:val="afffffd"/>
        <w:spacing w:line="360" w:lineRule="auto"/>
        <w:ind w:firstLine="420"/>
        <w:sectPr w:rsidR="000A5CA1">
          <w:headerReference w:type="default" r:id="rId19"/>
          <w:footerReference w:type="default" r:id="rId20"/>
          <w:pgSz w:w="11906" w:h="16838"/>
          <w:pgMar w:top="1928" w:right="1134" w:bottom="1134" w:left="1134" w:header="1418" w:footer="1134" w:gutter="284"/>
          <w:pgNumType w:fmt="upperRoman"/>
          <w:cols w:space="425"/>
          <w:formProt w:val="0"/>
          <w:docGrid w:linePitch="312"/>
        </w:sectPr>
      </w:pPr>
      <w:r>
        <w:rPr>
          <w:rFonts w:hint="eastAsia"/>
        </w:rPr>
        <w:t>本文件为首次发布</w:t>
      </w:r>
    </w:p>
    <w:p w14:paraId="59DB7986" w14:textId="77777777" w:rsidR="000A5CA1" w:rsidRDefault="00CD5EC2">
      <w:pPr>
        <w:pStyle w:val="afffffff2"/>
        <w:spacing w:after="360"/>
        <w:outlineLvl w:val="0"/>
      </w:pPr>
      <w:bookmarkStart w:id="13" w:name="_Toc8833"/>
      <w:r>
        <w:rPr>
          <w:rFonts w:hint="eastAsia"/>
        </w:rPr>
        <w:lastRenderedPageBreak/>
        <w:t>引   言</w:t>
      </w:r>
      <w:bookmarkEnd w:id="13"/>
    </w:p>
    <w:p w14:paraId="53D1E17F" w14:textId="77777777" w:rsidR="000A5CA1" w:rsidRDefault="00CD5EC2">
      <w:pPr>
        <w:pStyle w:val="afffffd"/>
        <w:spacing w:line="360" w:lineRule="auto"/>
        <w:ind w:firstLine="420"/>
      </w:pPr>
      <w:r>
        <w:t>可溶性微针作为一种平台型的透皮给药技术，克服了传统透皮贴剂生物利用度低和注射剂无法持续给药的缺点，实现活性成分的高效递送，可广泛应用于化妆品、医疗器械和药品领域。微晶作为可溶性微针在化妆品品类下的通用名，近年来商业化越来越成熟，也取得越来越高的市场关注度和影响力。但目前对于微晶相关化妆品没有一个明确的标准，产品宣称较为随意，市场亟待规范。为了规范微晶化妆品的市场认知，营造</w:t>
      </w:r>
      <w:r>
        <w:rPr>
          <w:rFonts w:hint="eastAsia"/>
        </w:rPr>
        <w:t>良性</w:t>
      </w:r>
      <w:r>
        <w:t>的专业市场环境，武汉天时维控股有限公司、【】特申请立项该团体标准，旨在通过制定具体可操作的方法，建立微晶化妆品的透皮性能和功效评价，提高微晶化妆品的逻辑性和专业度，使可溶性微晶化妆品有据可依，促进护肤市场的正规化发展。因此本标准是根据《化妆品功效宣称评价规范》的公告（2021年第50号）的需要，为微晶化妆品而制定。</w:t>
      </w:r>
    </w:p>
    <w:p w14:paraId="4DBA406B" w14:textId="77777777" w:rsidR="000A5CA1" w:rsidRDefault="000A5CA1">
      <w:pPr>
        <w:pStyle w:val="afffffd"/>
        <w:spacing w:line="360" w:lineRule="auto"/>
        <w:ind w:firstLine="420"/>
        <w:sectPr w:rsidR="000A5CA1">
          <w:headerReference w:type="default" r:id="rId21"/>
          <w:footerReference w:type="default" r:id="rId22"/>
          <w:pgSz w:w="11906" w:h="16838"/>
          <w:pgMar w:top="1928" w:right="1134" w:bottom="1134" w:left="1134" w:header="1418" w:footer="1134" w:gutter="284"/>
          <w:pgNumType w:fmt="upperRoman"/>
          <w:cols w:space="425"/>
          <w:formProt w:val="0"/>
          <w:docGrid w:linePitch="312"/>
        </w:sectPr>
      </w:pPr>
    </w:p>
    <w:p w14:paraId="7D4623FB" w14:textId="77777777" w:rsidR="000A5CA1" w:rsidRDefault="000A5CA1">
      <w:pPr>
        <w:spacing w:line="20" w:lineRule="exact"/>
        <w:jc w:val="center"/>
        <w:rPr>
          <w:rFonts w:ascii="黑体" w:eastAsia="黑体" w:hAnsi="黑体"/>
          <w:sz w:val="32"/>
          <w:szCs w:val="32"/>
        </w:rPr>
      </w:pPr>
      <w:bookmarkStart w:id="14" w:name="BookMark4"/>
      <w:bookmarkEnd w:id="11"/>
    </w:p>
    <w:p w14:paraId="06DF4F98" w14:textId="77777777" w:rsidR="000A5CA1" w:rsidRDefault="000A5CA1">
      <w:pPr>
        <w:spacing w:line="20" w:lineRule="exact"/>
        <w:jc w:val="center"/>
        <w:rPr>
          <w:rFonts w:ascii="黑体" w:eastAsia="黑体" w:hAnsi="黑体"/>
          <w:sz w:val="32"/>
          <w:szCs w:val="32"/>
        </w:rPr>
      </w:pPr>
    </w:p>
    <w:bookmarkStart w:id="15" w:name="NEW_STAND_NAME" w:displacedByCustomXml="next"/>
    <w:sdt>
      <w:sdtPr>
        <w:tag w:val="NEW_STAND_NAME"/>
        <w:id w:val="595910757"/>
      </w:sdtPr>
      <w:sdtContent>
        <w:p w14:paraId="3FFD33FD" w14:textId="77777777" w:rsidR="000A5CA1" w:rsidRDefault="00CD5EC2">
          <w:pPr>
            <w:pStyle w:val="affffffffff0"/>
            <w:spacing w:beforeLines="1" w:before="2" w:afterLines="220" w:after="528"/>
          </w:pPr>
          <w:r>
            <w:rPr>
              <w:rFonts w:hint="eastAsia"/>
            </w:rPr>
            <w:t>微晶化妆品及其透皮性能的检测与功效评价</w:t>
          </w:r>
        </w:p>
      </w:sdtContent>
    </w:sdt>
    <w:p w14:paraId="6FC04C78" w14:textId="77777777" w:rsidR="000A5CA1" w:rsidRDefault="00CD5EC2">
      <w:pPr>
        <w:pStyle w:val="affc"/>
        <w:spacing w:before="240" w:after="240"/>
        <w:rPr>
          <w:szCs w:val="21"/>
        </w:rPr>
      </w:pPr>
      <w:bookmarkStart w:id="16" w:name="_Toc24884218"/>
      <w:bookmarkStart w:id="17" w:name="_Toc1545"/>
      <w:bookmarkStart w:id="18" w:name="_Toc26648465"/>
      <w:bookmarkStart w:id="19" w:name="_Toc11382"/>
      <w:bookmarkStart w:id="20" w:name="_Toc16381"/>
      <w:bookmarkStart w:id="21" w:name="_Toc97192964"/>
      <w:bookmarkStart w:id="22" w:name="_Toc24884211"/>
      <w:bookmarkStart w:id="23" w:name="_Toc26986530"/>
      <w:bookmarkStart w:id="24" w:name="_Toc26718930"/>
      <w:bookmarkStart w:id="25" w:name="_Toc17233325"/>
      <w:bookmarkStart w:id="26" w:name="_Toc106033268"/>
      <w:bookmarkStart w:id="27" w:name="_Toc19984"/>
      <w:bookmarkStart w:id="28" w:name="_Toc26986771"/>
      <w:bookmarkStart w:id="29" w:name="_Toc17233333"/>
      <w:bookmarkEnd w:id="15"/>
      <w:r>
        <w:rPr>
          <w:rFonts w:hint="eastAsia"/>
          <w:szCs w:val="21"/>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F429673" w14:textId="77777777" w:rsidR="000A5CA1" w:rsidRDefault="00CD5EC2">
      <w:pPr>
        <w:pStyle w:val="afffffd"/>
        <w:ind w:firstLine="420"/>
        <w:rPr>
          <w:rFonts w:cs="宋体"/>
          <w:szCs w:val="21"/>
        </w:rPr>
      </w:pPr>
      <w:bookmarkStart w:id="30" w:name="_Toc24884212"/>
      <w:bookmarkStart w:id="31" w:name="_Toc24884219"/>
      <w:bookmarkStart w:id="32" w:name="_Toc17233326"/>
      <w:bookmarkStart w:id="33" w:name="_Toc17233334"/>
      <w:bookmarkStart w:id="34" w:name="_Toc26648466"/>
      <w:r>
        <w:rPr>
          <w:rFonts w:cs="宋体" w:hint="eastAsia"/>
          <w:szCs w:val="21"/>
        </w:rPr>
        <w:t>本标准规定了微晶化妆品透皮性能的检测与微晶化妆品（抗皱、美白、淡斑、修护、祛痘、控油、舒缓、敏感肌、滋养、防脱发、紧致）十一种典型功效评价方法。本标准适用于微晶化妆品透皮性能的检测与微晶化妆品（抗皱、美白、淡斑、修护、祛痘、控油、舒缓、敏感肌、滋养、防脱发、紧致）十一种典型功效评价。</w:t>
      </w:r>
    </w:p>
    <w:p w14:paraId="7892812E" w14:textId="77777777" w:rsidR="000A5CA1" w:rsidRDefault="00CD5EC2">
      <w:pPr>
        <w:pStyle w:val="affc"/>
        <w:spacing w:before="240" w:after="240"/>
        <w:rPr>
          <w:szCs w:val="21"/>
        </w:rPr>
      </w:pPr>
      <w:bookmarkStart w:id="35" w:name="_Toc106033269"/>
      <w:bookmarkStart w:id="36" w:name="_Toc14155"/>
      <w:bookmarkStart w:id="37" w:name="_Toc97192965"/>
      <w:bookmarkStart w:id="38" w:name="_Toc2770"/>
      <w:bookmarkStart w:id="39" w:name="_Toc26986531"/>
      <w:bookmarkStart w:id="40" w:name="_Toc26986772"/>
      <w:bookmarkStart w:id="41" w:name="_Toc2597"/>
      <w:bookmarkStart w:id="42" w:name="_Toc18220"/>
      <w:bookmarkStart w:id="43" w:name="_Toc26718931"/>
      <w:r>
        <w:rPr>
          <w:rFonts w:hint="eastAsia"/>
          <w:szCs w:val="21"/>
        </w:rPr>
        <w:t>规范性引用文件</w:t>
      </w:r>
      <w:bookmarkEnd w:id="30"/>
      <w:bookmarkEnd w:id="31"/>
      <w:bookmarkEnd w:id="32"/>
      <w:bookmarkEnd w:id="33"/>
      <w:bookmarkEnd w:id="34"/>
      <w:bookmarkEnd w:id="35"/>
      <w:bookmarkEnd w:id="36"/>
      <w:bookmarkEnd w:id="37"/>
      <w:bookmarkEnd w:id="38"/>
      <w:bookmarkEnd w:id="39"/>
      <w:bookmarkEnd w:id="40"/>
      <w:bookmarkEnd w:id="41"/>
      <w:bookmarkEnd w:id="42"/>
      <w:bookmarkEnd w:id="43"/>
    </w:p>
    <w:sdt>
      <w:sdtPr>
        <w:rPr>
          <w:rFonts w:hint="eastAsia"/>
          <w:szCs w:val="21"/>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cs="宋体"/>
        </w:rPr>
      </w:sdtEndPr>
      <w:sdtContent>
        <w:p w14:paraId="2772C5E3" w14:textId="77777777" w:rsidR="000A5CA1" w:rsidRDefault="00CD5EC2">
          <w:pPr>
            <w:pStyle w:val="afffffd"/>
            <w:ind w:firstLine="420"/>
            <w:rPr>
              <w:rFonts w:cs="宋体"/>
              <w:szCs w:val="21"/>
            </w:rPr>
          </w:pPr>
          <w:r>
            <w:rPr>
              <w:rFonts w:cs="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91E58D2" w14:textId="77777777" w:rsidR="000A5CA1" w:rsidRDefault="00CD5EC2">
      <w:pPr>
        <w:pStyle w:val="afffffd"/>
        <w:ind w:firstLine="420"/>
        <w:rPr>
          <w:rFonts w:cs="宋体"/>
          <w:szCs w:val="21"/>
        </w:rPr>
      </w:pPr>
      <w:r>
        <w:rPr>
          <w:rFonts w:cs="宋体" w:hint="eastAsia"/>
          <w:szCs w:val="21"/>
        </w:rPr>
        <w:t>国家食品药品监督管理总局2015年第268号关于发布化妆品安全技术规范(2015年版)的公告</w:t>
      </w:r>
    </w:p>
    <w:p w14:paraId="1C427BCF" w14:textId="77777777" w:rsidR="000A5CA1" w:rsidRDefault="00CD5EC2">
      <w:pPr>
        <w:pStyle w:val="afffffd"/>
        <w:ind w:firstLine="420"/>
        <w:rPr>
          <w:rFonts w:cs="宋体"/>
          <w:szCs w:val="21"/>
        </w:rPr>
      </w:pPr>
      <w:r>
        <w:rPr>
          <w:rFonts w:cs="宋体" w:hint="eastAsia"/>
          <w:szCs w:val="21"/>
        </w:rPr>
        <w:t>定量包装商品计量监督管理办法(国家质量监督检验检疫总局令第75号2005年5月30日)</w:t>
      </w:r>
    </w:p>
    <w:p w14:paraId="3D947011" w14:textId="77777777" w:rsidR="000A5CA1" w:rsidRDefault="00CD5EC2">
      <w:pPr>
        <w:pStyle w:val="afffffd"/>
        <w:ind w:firstLine="420"/>
        <w:rPr>
          <w:rFonts w:cs="宋体"/>
          <w:szCs w:val="21"/>
        </w:rPr>
      </w:pPr>
      <w:r>
        <w:rPr>
          <w:rFonts w:cs="宋体" w:hint="eastAsia"/>
          <w:szCs w:val="21"/>
        </w:rPr>
        <w:t>国家质量监督考验检疫总局令第75号(2005)《定量包装商品计量监督治理办法》</w:t>
      </w:r>
    </w:p>
    <w:p w14:paraId="029C1B0A" w14:textId="77777777" w:rsidR="000A5CA1" w:rsidRDefault="00CD5EC2">
      <w:pPr>
        <w:pStyle w:val="afffffd"/>
        <w:ind w:firstLine="420"/>
        <w:rPr>
          <w:rFonts w:cs="宋体"/>
          <w:szCs w:val="21"/>
        </w:rPr>
      </w:pPr>
      <w:r>
        <w:rPr>
          <w:rFonts w:cs="宋体" w:hint="eastAsia"/>
          <w:szCs w:val="21"/>
        </w:rPr>
        <w:t>国家药监局关于发布《化妆品功效宣称评价规范》的公告（2021年第50号）</w:t>
      </w:r>
    </w:p>
    <w:p w14:paraId="39C60076" w14:textId="77777777" w:rsidR="000A5CA1" w:rsidRDefault="00CD5EC2">
      <w:pPr>
        <w:pStyle w:val="afffffd"/>
        <w:ind w:firstLine="420"/>
        <w:rPr>
          <w:rFonts w:cs="宋体"/>
          <w:szCs w:val="21"/>
        </w:rPr>
      </w:pPr>
      <w:r>
        <w:rPr>
          <w:rFonts w:cs="宋体" w:hint="eastAsia"/>
          <w:szCs w:val="21"/>
        </w:rPr>
        <w:t>国家药监局关于发布实施化妆品注册和备案检验工作规范的公告（2019年第72号）</w:t>
      </w:r>
    </w:p>
    <w:p w14:paraId="7C0C80B0" w14:textId="77777777" w:rsidR="000A5CA1" w:rsidRDefault="00CD5EC2">
      <w:pPr>
        <w:pStyle w:val="afffffd"/>
        <w:ind w:firstLine="420"/>
        <w:rPr>
          <w:rFonts w:cs="宋体"/>
          <w:szCs w:val="21"/>
        </w:rPr>
      </w:pPr>
      <w:r>
        <w:rPr>
          <w:rFonts w:cs="宋体" w:hint="eastAsia"/>
          <w:szCs w:val="21"/>
        </w:rPr>
        <w:t>中国药典2020版范例</w:t>
      </w:r>
    </w:p>
    <w:p w14:paraId="06B1DE45" w14:textId="77777777" w:rsidR="000A5CA1" w:rsidRDefault="00CD5EC2">
      <w:pPr>
        <w:pStyle w:val="afffffd"/>
        <w:ind w:firstLine="420"/>
        <w:rPr>
          <w:rFonts w:cs="宋体"/>
          <w:szCs w:val="21"/>
        </w:rPr>
      </w:pPr>
      <w:r>
        <w:rPr>
          <w:rFonts w:cs="宋体" w:hint="eastAsia"/>
          <w:szCs w:val="21"/>
        </w:rPr>
        <w:t>中检院关于公开征求《化妆品</w:t>
      </w:r>
      <w:r>
        <w:rPr>
          <w:rFonts w:hint="eastAsia"/>
          <w:szCs w:val="21"/>
        </w:rPr>
        <w:t>安全技术规范》修订意见的通知《化妆品安全技术规范（2022年版）》</w:t>
      </w:r>
      <w:r>
        <w:rPr>
          <w:rFonts w:cs="宋体" w:hint="eastAsia"/>
          <w:szCs w:val="21"/>
        </w:rPr>
        <w:t>征求意见稿</w:t>
      </w:r>
    </w:p>
    <w:p w14:paraId="70A8BA21" w14:textId="77777777" w:rsidR="000A5CA1" w:rsidRDefault="00CD5EC2">
      <w:pPr>
        <w:pStyle w:val="afffffd"/>
        <w:ind w:firstLine="420"/>
        <w:rPr>
          <w:rFonts w:cs="宋体"/>
          <w:szCs w:val="21"/>
        </w:rPr>
      </w:pPr>
      <w:r>
        <w:rPr>
          <w:rFonts w:cs="宋体" w:hint="eastAsia"/>
          <w:szCs w:val="21"/>
        </w:rPr>
        <w:t>国家药监局关于发布《化妆品分类规则和分类目录》的公告（2021年第49号）</w:t>
      </w:r>
    </w:p>
    <w:p w14:paraId="13F9859E" w14:textId="77777777" w:rsidR="000A5CA1" w:rsidRDefault="00CD5EC2">
      <w:pPr>
        <w:pStyle w:val="afffffd"/>
        <w:ind w:firstLine="420"/>
        <w:rPr>
          <w:rFonts w:cs="宋体"/>
          <w:szCs w:val="21"/>
        </w:rPr>
      </w:pPr>
      <w:commentRangeStart w:id="44"/>
      <w:r>
        <w:rPr>
          <w:rFonts w:cs="宋体" w:hint="eastAsia"/>
          <w:szCs w:val="21"/>
        </w:rPr>
        <w:t>QB/T2872 面膜</w:t>
      </w:r>
    </w:p>
    <w:p w14:paraId="6687BB2A" w14:textId="77777777" w:rsidR="000A5CA1" w:rsidRDefault="00CD5EC2">
      <w:pPr>
        <w:pStyle w:val="afffffd"/>
        <w:ind w:firstLine="420"/>
        <w:rPr>
          <w:rFonts w:cs="宋体"/>
          <w:szCs w:val="21"/>
        </w:rPr>
      </w:pPr>
      <w:r>
        <w:rPr>
          <w:rFonts w:cs="宋体" w:hint="eastAsia"/>
          <w:szCs w:val="21"/>
        </w:rPr>
        <w:t>GB/T16292 医药工业洁净室（区）悬浮粒子的测试方法</w:t>
      </w:r>
    </w:p>
    <w:p w14:paraId="00242004" w14:textId="77777777" w:rsidR="000A5CA1" w:rsidRDefault="00CD5EC2">
      <w:pPr>
        <w:pStyle w:val="afffffd"/>
        <w:ind w:firstLine="420"/>
        <w:rPr>
          <w:rFonts w:cs="宋体"/>
          <w:szCs w:val="21"/>
        </w:rPr>
      </w:pPr>
      <w:r>
        <w:rPr>
          <w:rFonts w:cs="宋体" w:hint="eastAsia"/>
          <w:szCs w:val="21"/>
        </w:rPr>
        <w:t>GB/T16293 医药工业洁净室（区）浮游菌的测试方法</w:t>
      </w:r>
    </w:p>
    <w:p w14:paraId="04ECE032" w14:textId="77777777" w:rsidR="000A5CA1" w:rsidRDefault="00CD5EC2">
      <w:pPr>
        <w:pStyle w:val="afffffd"/>
        <w:ind w:firstLine="420"/>
        <w:rPr>
          <w:rFonts w:cs="宋体"/>
          <w:szCs w:val="21"/>
        </w:rPr>
      </w:pPr>
      <w:r>
        <w:rPr>
          <w:rFonts w:cs="宋体" w:hint="eastAsia"/>
          <w:szCs w:val="21"/>
        </w:rPr>
        <w:t>GB/T16294 医药工业洁净室（区）沉降菌的测试方法</w:t>
      </w:r>
    </w:p>
    <w:p w14:paraId="0E618E1F" w14:textId="77777777" w:rsidR="000A5CA1" w:rsidRDefault="00CD5EC2">
      <w:pPr>
        <w:pStyle w:val="afffffd"/>
        <w:ind w:firstLine="420"/>
        <w:rPr>
          <w:rFonts w:cs="宋体"/>
          <w:szCs w:val="21"/>
        </w:rPr>
      </w:pPr>
      <w:r>
        <w:rPr>
          <w:rFonts w:cs="宋体" w:hint="eastAsia"/>
          <w:szCs w:val="21"/>
        </w:rPr>
        <w:t>GB50457 医药工业洁净厂房设计标准</w:t>
      </w:r>
    </w:p>
    <w:p w14:paraId="4F9606B3" w14:textId="77777777" w:rsidR="000A5CA1" w:rsidRDefault="00CD5EC2">
      <w:pPr>
        <w:pStyle w:val="afffffd"/>
        <w:ind w:firstLine="420"/>
        <w:rPr>
          <w:rFonts w:cs="宋体"/>
          <w:szCs w:val="21"/>
        </w:rPr>
      </w:pPr>
      <w:r>
        <w:rPr>
          <w:rFonts w:cs="宋体" w:hint="eastAsia"/>
          <w:szCs w:val="21"/>
        </w:rPr>
        <w:t>GB5296.3 消费品使用说明化妆品通用标签</w:t>
      </w:r>
    </w:p>
    <w:p w14:paraId="498BE6F8" w14:textId="77777777" w:rsidR="000A5CA1" w:rsidRDefault="00CD5EC2">
      <w:pPr>
        <w:pStyle w:val="afffffd"/>
        <w:ind w:firstLine="420"/>
        <w:rPr>
          <w:rFonts w:cs="宋体"/>
          <w:szCs w:val="21"/>
        </w:rPr>
      </w:pPr>
      <w:r>
        <w:rPr>
          <w:rFonts w:cs="宋体" w:hint="eastAsia"/>
          <w:szCs w:val="21"/>
        </w:rPr>
        <w:t>GB15979 一次性使用卫生用品卫生标准</w:t>
      </w:r>
    </w:p>
    <w:p w14:paraId="17288379" w14:textId="77777777" w:rsidR="000A5CA1" w:rsidRDefault="00CD5EC2">
      <w:pPr>
        <w:pStyle w:val="afffffd"/>
        <w:ind w:firstLine="420"/>
        <w:rPr>
          <w:rFonts w:cs="宋体"/>
          <w:szCs w:val="21"/>
        </w:rPr>
      </w:pPr>
      <w:r>
        <w:rPr>
          <w:rFonts w:cs="宋体" w:hint="eastAsia"/>
          <w:szCs w:val="21"/>
        </w:rPr>
        <w:t>GB/T22731 日用香精</w:t>
      </w:r>
    </w:p>
    <w:p w14:paraId="08488876" w14:textId="77777777" w:rsidR="000A5CA1" w:rsidRDefault="00CD5EC2">
      <w:pPr>
        <w:pStyle w:val="afffffd"/>
        <w:ind w:firstLine="420"/>
        <w:rPr>
          <w:rFonts w:cs="宋体"/>
          <w:szCs w:val="21"/>
        </w:rPr>
      </w:pPr>
      <w:r>
        <w:rPr>
          <w:rFonts w:cs="宋体" w:hint="eastAsia"/>
          <w:szCs w:val="21"/>
        </w:rPr>
        <w:t>GB23350</w:t>
      </w:r>
      <w:r>
        <w:rPr>
          <w:rFonts w:cs="宋体" w:hint="eastAsia"/>
          <w:szCs w:val="21"/>
        </w:rPr>
        <w:tab/>
        <w:t>限制商品过度包装要求食品和化妆品</w:t>
      </w:r>
    </w:p>
    <w:p w14:paraId="61A7BFA0" w14:textId="77777777" w:rsidR="000A5CA1" w:rsidRDefault="00CD5EC2">
      <w:pPr>
        <w:pStyle w:val="afffffd"/>
        <w:ind w:firstLine="420"/>
        <w:rPr>
          <w:rFonts w:cs="宋体"/>
          <w:szCs w:val="21"/>
        </w:rPr>
      </w:pPr>
      <w:r>
        <w:rPr>
          <w:rFonts w:cs="宋体" w:hint="eastAsia"/>
          <w:szCs w:val="21"/>
        </w:rPr>
        <w:t>GB/T37625 化妆品检验规则</w:t>
      </w:r>
    </w:p>
    <w:p w14:paraId="7B6F5622" w14:textId="77777777" w:rsidR="000A5CA1" w:rsidRDefault="00CD5EC2">
      <w:pPr>
        <w:pStyle w:val="afffffd"/>
        <w:ind w:firstLine="420"/>
        <w:rPr>
          <w:rFonts w:cs="宋体"/>
          <w:szCs w:val="21"/>
        </w:rPr>
      </w:pPr>
      <w:r>
        <w:rPr>
          <w:rFonts w:cs="宋体" w:hint="eastAsia"/>
          <w:szCs w:val="21"/>
        </w:rPr>
        <w:t>GB50457</w:t>
      </w:r>
      <w:r>
        <w:rPr>
          <w:rFonts w:cs="宋体" w:hint="eastAsia"/>
          <w:szCs w:val="21"/>
        </w:rPr>
        <w:tab/>
        <w:t>医药工业洁净厂房设计标准</w:t>
      </w:r>
    </w:p>
    <w:p w14:paraId="79483D99" w14:textId="77777777" w:rsidR="000A5CA1" w:rsidRDefault="00CD5EC2">
      <w:pPr>
        <w:pStyle w:val="afffffd"/>
        <w:ind w:firstLine="420"/>
        <w:rPr>
          <w:rFonts w:cs="宋体"/>
          <w:szCs w:val="21"/>
        </w:rPr>
      </w:pPr>
      <w:r>
        <w:rPr>
          <w:rFonts w:cs="宋体" w:hint="eastAsia"/>
          <w:szCs w:val="21"/>
        </w:rPr>
        <w:t>QB/T1685 化妆品产品包装外观要求</w:t>
      </w:r>
    </w:p>
    <w:p w14:paraId="63702279" w14:textId="77777777" w:rsidR="000A5CA1" w:rsidRDefault="00CD5EC2">
      <w:pPr>
        <w:pStyle w:val="afffffd"/>
        <w:ind w:firstLine="420"/>
        <w:rPr>
          <w:rFonts w:cs="宋体"/>
          <w:szCs w:val="21"/>
        </w:rPr>
      </w:pPr>
      <w:r>
        <w:rPr>
          <w:rFonts w:cs="宋体" w:hint="eastAsia"/>
          <w:szCs w:val="21"/>
        </w:rPr>
        <w:t>JJF1070</w:t>
      </w:r>
      <w:r>
        <w:rPr>
          <w:rFonts w:cs="宋体" w:hint="eastAsia"/>
          <w:szCs w:val="21"/>
        </w:rPr>
        <w:tab/>
        <w:t>定量包装商品净含量计量检验规则</w:t>
      </w:r>
    </w:p>
    <w:p w14:paraId="5FE75A97" w14:textId="77777777" w:rsidR="000A5CA1" w:rsidRDefault="00CD5EC2">
      <w:pPr>
        <w:pStyle w:val="afffffd"/>
        <w:ind w:firstLine="420"/>
        <w:rPr>
          <w:rFonts w:cs="宋体"/>
          <w:szCs w:val="21"/>
        </w:rPr>
      </w:pPr>
      <w:r>
        <w:rPr>
          <w:rFonts w:cs="宋体" w:hint="eastAsia"/>
          <w:szCs w:val="21"/>
        </w:rPr>
        <w:t>GB/T2828.1 计数抽样检验程序　第1部分：按接收质量限(AQL)检索的逐批检验抽样计划</w:t>
      </w:r>
    </w:p>
    <w:p w14:paraId="498B3C81" w14:textId="77777777" w:rsidR="000A5CA1" w:rsidRDefault="00CD5EC2">
      <w:pPr>
        <w:pStyle w:val="afffffd"/>
        <w:ind w:firstLine="420"/>
        <w:rPr>
          <w:rFonts w:cs="宋体"/>
          <w:szCs w:val="21"/>
        </w:rPr>
      </w:pPr>
      <w:bookmarkStart w:id="45" w:name="OLE_LINK4"/>
      <w:r>
        <w:rPr>
          <w:rFonts w:cs="宋体" w:hint="eastAsia"/>
          <w:szCs w:val="21"/>
        </w:rPr>
        <w:t>QB/T2789 化妆品通用试验方法色泽三刺激值和色差ΔE*的测定</w:t>
      </w:r>
    </w:p>
    <w:p w14:paraId="7D9CFF0B" w14:textId="77777777" w:rsidR="000A5CA1" w:rsidRDefault="00CD5EC2">
      <w:pPr>
        <w:pStyle w:val="afffffd"/>
        <w:ind w:firstLine="420"/>
        <w:rPr>
          <w:rFonts w:cs="宋体"/>
          <w:szCs w:val="21"/>
        </w:rPr>
      </w:pPr>
      <w:r>
        <w:rPr>
          <w:rFonts w:cs="宋体" w:hint="eastAsia"/>
          <w:szCs w:val="21"/>
        </w:rPr>
        <w:t>T/GDCA003 化妆品感官评价通则</w:t>
      </w:r>
      <w:commentRangeEnd w:id="44"/>
      <w:r>
        <w:rPr>
          <w:rFonts w:cs="宋体" w:hint="eastAsia"/>
          <w:szCs w:val="21"/>
        </w:rPr>
        <w:commentReference w:id="44"/>
      </w:r>
    </w:p>
    <w:p w14:paraId="676C45DC" w14:textId="77777777" w:rsidR="000A5CA1" w:rsidRDefault="00CD5EC2">
      <w:pPr>
        <w:pStyle w:val="affc"/>
        <w:spacing w:before="240" w:after="240"/>
        <w:rPr>
          <w:szCs w:val="21"/>
        </w:rPr>
      </w:pPr>
      <w:bookmarkStart w:id="46" w:name="_Toc21841"/>
      <w:bookmarkStart w:id="47" w:name="_Toc8389"/>
      <w:bookmarkStart w:id="48" w:name="_Toc22643"/>
      <w:bookmarkStart w:id="49" w:name="_Toc15064"/>
      <w:bookmarkEnd w:id="45"/>
      <w:r>
        <w:rPr>
          <w:rFonts w:hint="eastAsia"/>
          <w:szCs w:val="21"/>
        </w:rPr>
        <w:t>基本原则</w:t>
      </w:r>
      <w:bookmarkEnd w:id="46"/>
      <w:bookmarkEnd w:id="47"/>
      <w:bookmarkEnd w:id="48"/>
      <w:bookmarkEnd w:id="49"/>
    </w:p>
    <w:p w14:paraId="3FC0ECE0" w14:textId="77777777" w:rsidR="000A5CA1" w:rsidRDefault="00CD5EC2">
      <w:pPr>
        <w:pStyle w:val="afffffd"/>
        <w:ind w:firstLine="420"/>
        <w:rPr>
          <w:rFonts w:cs="宋体"/>
          <w:szCs w:val="21"/>
        </w:rPr>
      </w:pPr>
      <w:bookmarkStart w:id="50" w:name="_Toc26986532"/>
      <w:bookmarkEnd w:id="50"/>
      <w:r>
        <w:rPr>
          <w:rFonts w:cs="宋体" w:hint="eastAsia"/>
          <w:szCs w:val="21"/>
        </w:rPr>
        <w:t>国家药监局关于发布《化妆品功效宣称评价规范》的公告（2021年第50号）：第二条在中华人民共和国境内生产经营的化妆品，应当按照本规范进行功效宣称评价。解读为化妆品上市前必须对其宣称的功效进行功效评价。</w:t>
      </w:r>
    </w:p>
    <w:p w14:paraId="674C330D" w14:textId="77777777" w:rsidR="000A5CA1" w:rsidRDefault="00CD5EC2">
      <w:pPr>
        <w:pStyle w:val="affc"/>
        <w:spacing w:before="240" w:after="240"/>
        <w:rPr>
          <w:szCs w:val="21"/>
        </w:rPr>
      </w:pPr>
      <w:bookmarkStart w:id="51" w:name="_Toc19865"/>
      <w:bookmarkStart w:id="52" w:name="_Toc21965"/>
      <w:bookmarkStart w:id="53" w:name="_Toc19771"/>
      <w:bookmarkStart w:id="54" w:name="_Toc14504"/>
      <w:r>
        <w:rPr>
          <w:rFonts w:hint="eastAsia"/>
          <w:szCs w:val="21"/>
        </w:rPr>
        <w:t>术语和定义</w:t>
      </w:r>
      <w:bookmarkEnd w:id="51"/>
      <w:bookmarkEnd w:id="52"/>
      <w:bookmarkEnd w:id="53"/>
      <w:bookmarkEnd w:id="54"/>
    </w:p>
    <w:p w14:paraId="714F6637" w14:textId="77777777" w:rsidR="000A5CA1" w:rsidRDefault="00CD5EC2">
      <w:pPr>
        <w:pStyle w:val="afffffd"/>
        <w:ind w:firstLine="420"/>
        <w:rPr>
          <w:rFonts w:cs="宋体"/>
          <w:szCs w:val="21"/>
        </w:rPr>
      </w:pPr>
      <w:r>
        <w:rPr>
          <w:rFonts w:cs="宋体" w:hint="eastAsia"/>
          <w:szCs w:val="21"/>
        </w:rPr>
        <w:t>下列术语和定义适用于本文件。</w:t>
      </w:r>
    </w:p>
    <w:p w14:paraId="0E114CC9" w14:textId="77777777" w:rsidR="000A5CA1" w:rsidRDefault="00CD5EC2">
      <w:pPr>
        <w:pStyle w:val="affd"/>
        <w:numPr>
          <w:ilvl w:val="255"/>
          <w:numId w:val="0"/>
        </w:numPr>
        <w:spacing w:before="120" w:after="120"/>
        <w:rPr>
          <w:szCs w:val="21"/>
        </w:rPr>
      </w:pPr>
      <w:r>
        <w:rPr>
          <w:rFonts w:hint="eastAsia"/>
          <w:szCs w:val="21"/>
        </w:rPr>
        <w:lastRenderedPageBreak/>
        <w:t>4.1机械通道</w:t>
      </w:r>
    </w:p>
    <w:p w14:paraId="48BB77C9" w14:textId="77777777" w:rsidR="000A5CA1" w:rsidRDefault="00CD5EC2">
      <w:pPr>
        <w:pStyle w:val="afffffd"/>
        <w:ind w:firstLine="420"/>
        <w:rPr>
          <w:rFonts w:cs="宋体"/>
          <w:szCs w:val="21"/>
        </w:rPr>
      </w:pPr>
      <w:r>
        <w:rPr>
          <w:rFonts w:cs="宋体" w:hint="eastAsia"/>
          <w:szCs w:val="21"/>
        </w:rPr>
        <w:t>通过物理机械作用建立深入表皮的通道。</w:t>
      </w:r>
    </w:p>
    <w:p w14:paraId="5AEF3FC5" w14:textId="77777777" w:rsidR="000A5CA1" w:rsidRDefault="00CD5EC2">
      <w:pPr>
        <w:pStyle w:val="affd"/>
        <w:numPr>
          <w:ilvl w:val="255"/>
          <w:numId w:val="0"/>
        </w:numPr>
        <w:spacing w:before="120" w:after="120"/>
        <w:rPr>
          <w:szCs w:val="21"/>
        </w:rPr>
      </w:pPr>
      <w:r>
        <w:rPr>
          <w:rFonts w:hint="eastAsia"/>
          <w:szCs w:val="21"/>
        </w:rPr>
        <w:t>4.2基底</w:t>
      </w:r>
    </w:p>
    <w:p w14:paraId="276E5C08" w14:textId="77777777" w:rsidR="000A5CA1" w:rsidRDefault="00CD5EC2">
      <w:pPr>
        <w:pStyle w:val="afffffd"/>
        <w:ind w:firstLine="420"/>
        <w:rPr>
          <w:szCs w:val="21"/>
        </w:rPr>
      </w:pPr>
      <w:r>
        <w:rPr>
          <w:rFonts w:hint="eastAsia"/>
          <w:szCs w:val="21"/>
        </w:rPr>
        <w:t>由可溶性原料经溶解再干燥制作而成的基底。</w:t>
      </w:r>
    </w:p>
    <w:p w14:paraId="4FCD7539" w14:textId="77777777" w:rsidR="000A5CA1" w:rsidRDefault="00CD5EC2">
      <w:pPr>
        <w:pStyle w:val="affd"/>
        <w:numPr>
          <w:ilvl w:val="255"/>
          <w:numId w:val="0"/>
        </w:numPr>
        <w:spacing w:before="120" w:after="120"/>
        <w:rPr>
          <w:szCs w:val="21"/>
        </w:rPr>
      </w:pPr>
      <w:r>
        <w:rPr>
          <w:rFonts w:hint="eastAsia"/>
          <w:szCs w:val="21"/>
        </w:rPr>
        <w:t>4.3支柱</w:t>
      </w:r>
    </w:p>
    <w:p w14:paraId="1816EF24" w14:textId="77777777" w:rsidR="000A5CA1" w:rsidRDefault="00CD5EC2">
      <w:pPr>
        <w:pStyle w:val="afffffd"/>
        <w:ind w:firstLine="420"/>
        <w:rPr>
          <w:szCs w:val="21"/>
        </w:rPr>
      </w:pPr>
      <w:r>
        <w:rPr>
          <w:rFonts w:hint="eastAsia"/>
          <w:szCs w:val="21"/>
        </w:rPr>
        <w:t>基底上矩阵式排列的晶状物。</w:t>
      </w:r>
    </w:p>
    <w:p w14:paraId="42E0ECFA" w14:textId="77777777" w:rsidR="000A5CA1" w:rsidRDefault="00CD5EC2">
      <w:pPr>
        <w:pStyle w:val="affd"/>
        <w:numPr>
          <w:ilvl w:val="255"/>
          <w:numId w:val="0"/>
        </w:numPr>
        <w:spacing w:before="120" w:after="120"/>
        <w:rPr>
          <w:szCs w:val="21"/>
        </w:rPr>
      </w:pPr>
      <w:r>
        <w:rPr>
          <w:rFonts w:hint="eastAsia"/>
          <w:szCs w:val="21"/>
        </w:rPr>
        <w:t>4.4微晶</w:t>
      </w:r>
    </w:p>
    <w:p w14:paraId="49F015CD" w14:textId="77777777" w:rsidR="000A5CA1" w:rsidRDefault="00CD5EC2">
      <w:pPr>
        <w:pStyle w:val="afffffd"/>
        <w:ind w:firstLine="420"/>
        <w:rPr>
          <w:szCs w:val="21"/>
        </w:rPr>
      </w:pPr>
      <w:r>
        <w:rPr>
          <w:rFonts w:hint="eastAsia"/>
          <w:szCs w:val="21"/>
        </w:rPr>
        <w:t>由基底和支柱构成的膜片，遇水可迅速软化溶解，具有通过力学作用在表皮角质层制造可恢复的机械通道促进肌肤对化妆品组分的吸收作用。</w:t>
      </w:r>
    </w:p>
    <w:p w14:paraId="1A81314B" w14:textId="77777777" w:rsidR="000A5CA1" w:rsidRDefault="00CD5EC2">
      <w:pPr>
        <w:pStyle w:val="affd"/>
        <w:numPr>
          <w:ilvl w:val="255"/>
          <w:numId w:val="0"/>
        </w:numPr>
        <w:spacing w:before="120" w:after="120"/>
        <w:rPr>
          <w:szCs w:val="21"/>
        </w:rPr>
      </w:pPr>
      <w:r>
        <w:rPr>
          <w:rFonts w:hint="eastAsia"/>
          <w:szCs w:val="21"/>
        </w:rPr>
        <w:t>4.5微晶化妆品</w:t>
      </w:r>
    </w:p>
    <w:p w14:paraId="694CB939" w14:textId="77777777" w:rsidR="000A5CA1" w:rsidRDefault="00CD5EC2">
      <w:pPr>
        <w:pStyle w:val="afffffd"/>
        <w:ind w:firstLine="420"/>
        <w:rPr>
          <w:szCs w:val="21"/>
        </w:rPr>
      </w:pPr>
      <w:r>
        <w:rPr>
          <w:rFonts w:hint="eastAsia"/>
          <w:szCs w:val="21"/>
        </w:rPr>
        <w:t>是指含有微晶结构的一类化妆品。</w:t>
      </w:r>
    </w:p>
    <w:p w14:paraId="3F6ABBA4" w14:textId="77777777" w:rsidR="000A5CA1" w:rsidRDefault="00CD5EC2">
      <w:pPr>
        <w:pStyle w:val="affd"/>
        <w:numPr>
          <w:ilvl w:val="255"/>
          <w:numId w:val="0"/>
        </w:numPr>
        <w:spacing w:before="120" w:after="120"/>
        <w:rPr>
          <w:szCs w:val="21"/>
        </w:rPr>
      </w:pPr>
      <w:r>
        <w:rPr>
          <w:rFonts w:hint="eastAsia"/>
          <w:szCs w:val="21"/>
        </w:rPr>
        <w:t>4.6 透皮峰值力</w:t>
      </w:r>
    </w:p>
    <w:p w14:paraId="7CAD46AF" w14:textId="77777777" w:rsidR="000A5CA1" w:rsidRDefault="00CD5EC2">
      <w:pPr>
        <w:pStyle w:val="afffffd"/>
        <w:ind w:firstLine="420"/>
        <w:rPr>
          <w:szCs w:val="21"/>
        </w:rPr>
      </w:pPr>
      <w:r>
        <w:rPr>
          <w:rFonts w:hint="eastAsia"/>
          <w:szCs w:val="21"/>
        </w:rPr>
        <w:t>在微晶刺入皮肤的过程中所受到的最大力。</w:t>
      </w:r>
    </w:p>
    <w:p w14:paraId="1E7DAC0D" w14:textId="77777777" w:rsidR="000A5CA1" w:rsidRDefault="00CD5EC2">
      <w:pPr>
        <w:pStyle w:val="affd"/>
        <w:numPr>
          <w:ilvl w:val="255"/>
          <w:numId w:val="0"/>
        </w:numPr>
        <w:spacing w:before="120" w:after="120"/>
        <w:rPr>
          <w:szCs w:val="21"/>
        </w:rPr>
      </w:pPr>
      <w:r>
        <w:rPr>
          <w:rFonts w:hint="eastAsia"/>
          <w:szCs w:val="21"/>
        </w:rPr>
        <w:t>4.7低回声与高回声</w:t>
      </w:r>
    </w:p>
    <w:p w14:paraId="563E2798" w14:textId="77777777" w:rsidR="000A5CA1" w:rsidRDefault="00CD5EC2">
      <w:pPr>
        <w:pStyle w:val="afffffd"/>
        <w:ind w:firstLine="420"/>
        <w:rPr>
          <w:szCs w:val="21"/>
        </w:rPr>
      </w:pPr>
      <w:r>
        <w:rPr>
          <w:rFonts w:hint="eastAsia"/>
          <w:szCs w:val="21"/>
        </w:rPr>
        <w:t>超高频彩超图像中, 图像的灰阶与人体组织密度呈正相关，即组织密度越高，图像回声越强（白）；组织密度越低，图像回声越弱（黑）。</w:t>
      </w:r>
    </w:p>
    <w:p w14:paraId="2981C6E4" w14:textId="77777777" w:rsidR="000A5CA1" w:rsidRDefault="00CD5EC2">
      <w:pPr>
        <w:pStyle w:val="affc"/>
        <w:spacing w:before="240" w:after="240"/>
        <w:rPr>
          <w:szCs w:val="21"/>
        </w:rPr>
      </w:pPr>
      <w:bookmarkStart w:id="55" w:name="_Toc19873"/>
      <w:bookmarkStart w:id="56" w:name="_Toc603"/>
      <w:r>
        <w:rPr>
          <w:rFonts w:hint="eastAsia"/>
          <w:szCs w:val="21"/>
        </w:rPr>
        <w:t>命名规则</w:t>
      </w:r>
      <w:bookmarkEnd w:id="55"/>
      <w:bookmarkEnd w:id="56"/>
    </w:p>
    <w:p w14:paraId="72B7D60B" w14:textId="77777777" w:rsidR="000A5CA1" w:rsidRDefault="00CD5EC2">
      <w:pPr>
        <w:pStyle w:val="afffffd"/>
        <w:spacing w:beforeLines="50" w:before="120" w:afterLines="50" w:after="120"/>
        <w:ind w:firstLineChars="0" w:firstLine="0"/>
        <w:rPr>
          <w:szCs w:val="21"/>
        </w:rPr>
      </w:pPr>
      <w:r>
        <w:rPr>
          <w:rFonts w:ascii="黑体" w:eastAsia="黑体" w:hAnsi="黑体" w:cs="黑体" w:hint="eastAsia"/>
          <w:szCs w:val="21"/>
        </w:rPr>
        <w:t xml:space="preserve">5.1 </w:t>
      </w:r>
      <w:r>
        <w:rPr>
          <w:rFonts w:hint="eastAsia"/>
          <w:szCs w:val="21"/>
        </w:rPr>
        <w:t>本条依据《国家药监局关于发布实施《化妆品标签管理办法》的公告（2021年第77号）》制定。</w:t>
      </w:r>
    </w:p>
    <w:p w14:paraId="119B4D33" w14:textId="77777777" w:rsidR="000A5CA1" w:rsidRDefault="00CD5EC2">
      <w:pPr>
        <w:pStyle w:val="afffffd"/>
        <w:spacing w:line="480" w:lineRule="exact"/>
        <w:ind w:firstLineChars="0" w:firstLine="0"/>
        <w:rPr>
          <w:szCs w:val="21"/>
        </w:rPr>
      </w:pPr>
      <w:r>
        <w:rPr>
          <w:rFonts w:ascii="黑体" w:eastAsia="黑体" w:hAnsi="黑体" w:cs="黑体" w:hint="eastAsia"/>
          <w:szCs w:val="21"/>
        </w:rPr>
        <w:t xml:space="preserve">5.2 </w:t>
      </w:r>
      <w:r>
        <w:rPr>
          <w:rFonts w:hint="eastAsia"/>
          <w:szCs w:val="21"/>
        </w:rPr>
        <w:t>微晶化妆品产品中文名称一般由商标名、通用名和属性名三部分组成，微晶化妆品名称可以省略通用名，商标名、通用名和属性名应当符合下列规定要求：</w:t>
      </w:r>
    </w:p>
    <w:p w14:paraId="0DED51E8" w14:textId="77777777" w:rsidR="000A5CA1" w:rsidRDefault="00CD5EC2">
      <w:pPr>
        <w:pStyle w:val="afffffd"/>
        <w:ind w:firstLine="420"/>
        <w:rPr>
          <w:szCs w:val="21"/>
        </w:rPr>
      </w:pPr>
      <w:r>
        <w:rPr>
          <w:rFonts w:hint="eastAsia"/>
          <w:szCs w:val="21"/>
        </w:rPr>
        <w:t>a）商标名的使用除符合国家商标有关法律法规的规定外，还应当符合国家微晶化妆品管理相关法律法规的规定。不得以商标名的形式宣称医疗效果或者产品不具备的功效。以暗示含有某类原料的用语作为商标名，产品配方中含有该类原料的，应当在销售包装可视面对其使用目的进行说明；产品配方不含有该类原料的，应当在销售包装可视面明确标注产品不含该类原料，相关用语仅作商标名使用；</w:t>
      </w:r>
    </w:p>
    <w:p w14:paraId="646BE37B" w14:textId="77777777" w:rsidR="000A5CA1" w:rsidRDefault="00CD5EC2">
      <w:pPr>
        <w:pStyle w:val="afffffd"/>
        <w:ind w:firstLine="420"/>
        <w:rPr>
          <w:szCs w:val="21"/>
        </w:rPr>
      </w:pPr>
      <w:r>
        <w:rPr>
          <w:rFonts w:hint="eastAsia"/>
          <w:szCs w:val="21"/>
        </w:rPr>
        <w:t>b）通用名应当准确、客观，可以是表明产品原料或者描述产品用途、使用部位等的文字。使用具体原料名称或者表明原料类别的词汇的，应当与产品配方成分相符，且该原料在产品中产生的功效作用应当与产品功效宣称相符。使用动物、植物或者矿物等名称描述产品的香型、颜色或者形状的，配方中可以不含此原料，命名时可以在通用名中采用动物、植物或者矿物等名称加香型、颜色或者形状的形式，也可以在属性名后加以注明；</w:t>
      </w:r>
    </w:p>
    <w:p w14:paraId="1A02DA59" w14:textId="77777777" w:rsidR="000A5CA1" w:rsidRDefault="00CD5EC2">
      <w:pPr>
        <w:pStyle w:val="afffffd"/>
        <w:ind w:firstLine="420"/>
        <w:rPr>
          <w:szCs w:val="21"/>
        </w:rPr>
      </w:pPr>
      <w:r>
        <w:rPr>
          <w:rFonts w:hint="eastAsia"/>
          <w:szCs w:val="21"/>
        </w:rPr>
        <w:t>c）属性名应当表明产品真实的物理性状或者形态，属性名应包括“微晶”；</w:t>
      </w:r>
    </w:p>
    <w:p w14:paraId="7A7F5B0D" w14:textId="77777777" w:rsidR="000A5CA1" w:rsidRDefault="00CD5EC2">
      <w:pPr>
        <w:pStyle w:val="afffffd"/>
        <w:ind w:firstLine="420"/>
        <w:rPr>
          <w:szCs w:val="21"/>
        </w:rPr>
      </w:pPr>
      <w:r>
        <w:rPr>
          <w:rFonts w:hint="eastAsia"/>
          <w:szCs w:val="21"/>
        </w:rPr>
        <w:t>d）不同产品的商标名、通用名、属性名相同时，其他需要标注的内容应当在属性名后加以注明，包括颜色或者色号、防晒指数、气味、适用发质、肤质或者特定人群等内容；</w:t>
      </w:r>
    </w:p>
    <w:p w14:paraId="02D4EFF2" w14:textId="77777777" w:rsidR="000A5CA1" w:rsidRDefault="00CD5EC2">
      <w:pPr>
        <w:pStyle w:val="afffffd"/>
        <w:ind w:firstLine="420"/>
        <w:rPr>
          <w:szCs w:val="21"/>
        </w:rPr>
      </w:pPr>
      <w:r>
        <w:rPr>
          <w:rFonts w:hint="eastAsia"/>
          <w:szCs w:val="21"/>
        </w:rPr>
        <w:t>e）商标名、通用名或者属性名单独使用时符合本条上述要求，组合使用时可能使消费者对产品功效产生歧义的，应当在销售包装可视面予以解释说明。</w:t>
      </w:r>
    </w:p>
    <w:p w14:paraId="3E05D1E2" w14:textId="77777777" w:rsidR="000A5CA1" w:rsidRDefault="00CD5EC2">
      <w:pPr>
        <w:pStyle w:val="afffffd"/>
        <w:spacing w:line="480" w:lineRule="exact"/>
        <w:ind w:firstLineChars="0" w:firstLine="0"/>
        <w:rPr>
          <w:szCs w:val="21"/>
        </w:rPr>
      </w:pPr>
      <w:r>
        <w:rPr>
          <w:rFonts w:ascii="黑体" w:eastAsia="黑体" w:hAnsi="黑体" w:cs="黑体" w:hint="eastAsia"/>
          <w:szCs w:val="21"/>
        </w:rPr>
        <w:t xml:space="preserve">5.3 </w:t>
      </w:r>
      <w:r>
        <w:rPr>
          <w:rFonts w:hint="eastAsia"/>
          <w:szCs w:val="21"/>
        </w:rPr>
        <w:t>微晶化妆品命名示例：俪龄之密畅享微晶眼贴膜、听研抗皱微晶眼膜、麦吉丽紧致淡纹微晶眼膜、云滋泉抗皱可溶性微晶贴膜等。</w:t>
      </w:r>
    </w:p>
    <w:p w14:paraId="0051A313" w14:textId="77777777" w:rsidR="000A5CA1" w:rsidRDefault="00CD5EC2">
      <w:pPr>
        <w:pStyle w:val="affc"/>
        <w:spacing w:before="240" w:after="240"/>
        <w:rPr>
          <w:szCs w:val="21"/>
        </w:rPr>
      </w:pPr>
      <w:bookmarkStart w:id="57" w:name="_Toc8061"/>
      <w:bookmarkStart w:id="58" w:name="_Toc14539"/>
      <w:bookmarkStart w:id="59" w:name="_Toc17210"/>
      <w:bookmarkStart w:id="60" w:name="_Toc21258"/>
      <w:r>
        <w:rPr>
          <w:rFonts w:hint="eastAsia"/>
          <w:szCs w:val="21"/>
        </w:rPr>
        <w:t>产品分类</w:t>
      </w:r>
      <w:bookmarkEnd w:id="57"/>
      <w:bookmarkEnd w:id="58"/>
      <w:bookmarkEnd w:id="59"/>
      <w:bookmarkEnd w:id="60"/>
    </w:p>
    <w:p w14:paraId="56E9BD75" w14:textId="77777777" w:rsidR="000A5CA1" w:rsidRDefault="00CD5EC2">
      <w:pPr>
        <w:pStyle w:val="afffffd"/>
        <w:ind w:firstLine="420"/>
        <w:rPr>
          <w:szCs w:val="21"/>
        </w:rPr>
      </w:pPr>
      <w:r>
        <w:rPr>
          <w:rFonts w:hint="eastAsia"/>
          <w:szCs w:val="21"/>
        </w:rPr>
        <w:lastRenderedPageBreak/>
        <w:t>本产品为贴、膜、驻留类化妆品。</w:t>
      </w:r>
    </w:p>
    <w:p w14:paraId="60161C20" w14:textId="77777777" w:rsidR="000A5CA1" w:rsidRDefault="00CD5EC2">
      <w:pPr>
        <w:pStyle w:val="affc"/>
        <w:spacing w:before="240" w:after="240"/>
        <w:rPr>
          <w:szCs w:val="21"/>
        </w:rPr>
      </w:pPr>
      <w:bookmarkStart w:id="61" w:name="_Toc20045"/>
      <w:bookmarkStart w:id="62" w:name="_Toc20452"/>
      <w:bookmarkStart w:id="63" w:name="_Toc3380"/>
      <w:bookmarkStart w:id="64" w:name="_Toc22282"/>
      <w:r>
        <w:rPr>
          <w:rFonts w:hint="eastAsia"/>
          <w:szCs w:val="21"/>
        </w:rPr>
        <w:t>产品技术要求</w:t>
      </w:r>
      <w:bookmarkEnd w:id="61"/>
      <w:bookmarkEnd w:id="62"/>
      <w:bookmarkEnd w:id="63"/>
      <w:bookmarkEnd w:id="64"/>
    </w:p>
    <w:p w14:paraId="4B41F20F" w14:textId="77777777" w:rsidR="000A5CA1" w:rsidRDefault="00CD5EC2">
      <w:pPr>
        <w:pStyle w:val="affd"/>
        <w:numPr>
          <w:ilvl w:val="255"/>
          <w:numId w:val="0"/>
        </w:numPr>
        <w:spacing w:before="120" w:after="120"/>
        <w:rPr>
          <w:szCs w:val="21"/>
        </w:rPr>
      </w:pPr>
      <w:r>
        <w:rPr>
          <w:rFonts w:hint="eastAsia"/>
          <w:szCs w:val="21"/>
        </w:rPr>
        <w:t>7.1生产环境</w:t>
      </w:r>
    </w:p>
    <w:p w14:paraId="3BEFFBA5" w14:textId="77777777" w:rsidR="000A5CA1" w:rsidRDefault="00CD5EC2">
      <w:pPr>
        <w:pStyle w:val="afffffd"/>
        <w:ind w:firstLine="420"/>
        <w:rPr>
          <w:szCs w:val="21"/>
        </w:rPr>
      </w:pPr>
      <w:r>
        <w:rPr>
          <w:rFonts w:hint="eastAsia"/>
          <w:szCs w:val="21"/>
        </w:rPr>
        <w:t>生产环境符合GB50457《医药工业洁净厂房设计标准》D级标准。</w:t>
      </w:r>
    </w:p>
    <w:p w14:paraId="0095CCC0" w14:textId="77777777" w:rsidR="000A5CA1" w:rsidRDefault="00CD5EC2">
      <w:pPr>
        <w:pStyle w:val="affd"/>
        <w:numPr>
          <w:ilvl w:val="255"/>
          <w:numId w:val="0"/>
        </w:numPr>
        <w:spacing w:before="120" w:after="120"/>
        <w:rPr>
          <w:szCs w:val="21"/>
        </w:rPr>
      </w:pPr>
      <w:bookmarkStart w:id="65" w:name="_Toc106033289"/>
      <w:r>
        <w:rPr>
          <w:rFonts w:hint="eastAsia"/>
          <w:szCs w:val="21"/>
        </w:rPr>
        <w:t>7.2原料、包装</w:t>
      </w:r>
      <w:bookmarkEnd w:id="65"/>
      <w:r>
        <w:rPr>
          <w:rFonts w:hint="eastAsia"/>
          <w:szCs w:val="21"/>
        </w:rPr>
        <w:t>材料</w:t>
      </w:r>
    </w:p>
    <w:p w14:paraId="0DDC9322" w14:textId="77777777" w:rsidR="000A5CA1" w:rsidRDefault="00CD5EC2">
      <w:pPr>
        <w:pStyle w:val="afffffd"/>
        <w:ind w:firstLine="420"/>
        <w:rPr>
          <w:szCs w:val="21"/>
        </w:rPr>
      </w:pPr>
      <w:r>
        <w:rPr>
          <w:rFonts w:hint="eastAsia"/>
          <w:szCs w:val="21"/>
        </w:rPr>
        <w:t>所用原料、直接接触产品的包装材料应符合《化妆品安全技术规范》（2015年版）规定。</w:t>
      </w:r>
    </w:p>
    <w:p w14:paraId="6205275D" w14:textId="77777777" w:rsidR="000A5CA1" w:rsidRDefault="00CD5EC2">
      <w:pPr>
        <w:pStyle w:val="affd"/>
        <w:numPr>
          <w:ilvl w:val="255"/>
          <w:numId w:val="0"/>
        </w:numPr>
        <w:spacing w:before="120" w:after="120"/>
        <w:rPr>
          <w:szCs w:val="21"/>
        </w:rPr>
      </w:pPr>
      <w:r>
        <w:rPr>
          <w:rFonts w:hint="eastAsia"/>
          <w:szCs w:val="21"/>
        </w:rPr>
        <w:t>7.3微晶结构</w:t>
      </w:r>
    </w:p>
    <w:p w14:paraId="7AC3FFF9" w14:textId="77777777" w:rsidR="000A5CA1" w:rsidRDefault="00CD5EC2">
      <w:pPr>
        <w:pStyle w:val="afffffd"/>
        <w:ind w:firstLine="420"/>
        <w:rPr>
          <w:szCs w:val="21"/>
        </w:rPr>
      </w:pPr>
      <w:r>
        <w:rPr>
          <w:rFonts w:hint="eastAsia"/>
          <w:szCs w:val="21"/>
        </w:rPr>
        <w:t>支柱高度小于或等于300μm，支柱顶部宽度小于或等于30μm，支柱底部宽度与支柱高度的比值为0.33~0.7，支柱残缺率不超过5%，具体残缺标准按企业标准执行。基底完整，无破损。</w:t>
      </w:r>
    </w:p>
    <w:p w14:paraId="4C3FEC3E" w14:textId="77777777" w:rsidR="000A5CA1" w:rsidRDefault="00CD5EC2">
      <w:pPr>
        <w:pStyle w:val="afffffd"/>
        <w:ind w:firstLine="420"/>
        <w:jc w:val="center"/>
        <w:rPr>
          <w:szCs w:val="21"/>
        </w:rPr>
      </w:pPr>
      <w:r>
        <w:rPr>
          <w:noProof/>
          <w:szCs w:val="21"/>
        </w:rPr>
        <w:drawing>
          <wp:inline distT="0" distB="0" distL="114300" distR="114300" wp14:anchorId="0F6125E8" wp14:editId="1CF7DB92">
            <wp:extent cx="3592830" cy="2318385"/>
            <wp:effectExtent l="0" t="0" r="190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cstate="print"/>
                    <a:stretch>
                      <a:fillRect/>
                    </a:stretch>
                  </pic:blipFill>
                  <pic:spPr>
                    <a:xfrm>
                      <a:off x="0" y="0"/>
                      <a:ext cx="3592830" cy="2318385"/>
                    </a:xfrm>
                    <a:prstGeom prst="rect">
                      <a:avLst/>
                    </a:prstGeom>
                    <a:noFill/>
                    <a:ln>
                      <a:noFill/>
                    </a:ln>
                  </pic:spPr>
                </pic:pic>
              </a:graphicData>
            </a:graphic>
          </wp:inline>
        </w:drawing>
      </w:r>
    </w:p>
    <w:p w14:paraId="4B56D8DF" w14:textId="77777777" w:rsidR="000A5CA1" w:rsidRDefault="00CD5EC2">
      <w:pPr>
        <w:pStyle w:val="afffc"/>
        <w:spacing w:before="70" w:line="480" w:lineRule="exact"/>
        <w:jc w:val="center"/>
        <w:rPr>
          <w:rFonts w:ascii="黑体" w:eastAsia="黑体" w:hAnsi="黑体" w:cs="黑体"/>
        </w:rPr>
      </w:pPr>
      <w:commentRangeStart w:id="66"/>
      <w:r>
        <w:rPr>
          <w:rFonts w:ascii="黑体" w:eastAsia="黑体" w:hAnsi="黑体" w:cs="黑体" w:hint="eastAsia"/>
        </w:rPr>
        <w:t>图1微晶的结构</w:t>
      </w:r>
      <w:commentRangeEnd w:id="66"/>
      <w:r>
        <w:commentReference w:id="66"/>
      </w:r>
    </w:p>
    <w:p w14:paraId="439101D4" w14:textId="77777777" w:rsidR="000A5CA1" w:rsidRDefault="000A5CA1">
      <w:pPr>
        <w:pStyle w:val="affffffffffff3"/>
        <w:spacing w:line="480" w:lineRule="exact"/>
        <w:ind w:firstLine="420"/>
        <w:rPr>
          <w:szCs w:val="21"/>
        </w:rPr>
      </w:pPr>
    </w:p>
    <w:p w14:paraId="2CFFF124" w14:textId="77777777" w:rsidR="000A5CA1" w:rsidRDefault="00CD5EC2">
      <w:pPr>
        <w:pStyle w:val="affd"/>
        <w:numPr>
          <w:ilvl w:val="255"/>
          <w:numId w:val="0"/>
        </w:numPr>
        <w:spacing w:before="120" w:after="120"/>
        <w:rPr>
          <w:szCs w:val="21"/>
        </w:rPr>
      </w:pPr>
      <w:r>
        <w:rPr>
          <w:rFonts w:hint="eastAsia"/>
          <w:szCs w:val="21"/>
        </w:rPr>
        <w:t>7.4净含量</w:t>
      </w:r>
    </w:p>
    <w:p w14:paraId="71D2C4B9" w14:textId="77777777" w:rsidR="000A5CA1" w:rsidRDefault="00CD5EC2">
      <w:pPr>
        <w:pStyle w:val="afffffd"/>
        <w:ind w:firstLine="420"/>
        <w:rPr>
          <w:szCs w:val="21"/>
        </w:rPr>
      </w:pPr>
      <w:r>
        <w:rPr>
          <w:rFonts w:hint="eastAsia"/>
          <w:szCs w:val="21"/>
        </w:rPr>
        <w:t>净含量应符合国家质量监督检验检疫总局令[2005]第75号。</w:t>
      </w:r>
    </w:p>
    <w:p w14:paraId="3DD1D475" w14:textId="77777777" w:rsidR="000A5CA1" w:rsidRDefault="00CD5EC2">
      <w:pPr>
        <w:pStyle w:val="affd"/>
        <w:numPr>
          <w:ilvl w:val="255"/>
          <w:numId w:val="0"/>
        </w:numPr>
        <w:spacing w:before="120" w:after="120"/>
        <w:rPr>
          <w:szCs w:val="21"/>
        </w:rPr>
      </w:pPr>
      <w:r>
        <w:rPr>
          <w:rFonts w:hint="eastAsia"/>
          <w:szCs w:val="21"/>
        </w:rPr>
        <w:t>7.5包装外观要求</w:t>
      </w:r>
    </w:p>
    <w:p w14:paraId="35D07208" w14:textId="77777777" w:rsidR="000A5CA1" w:rsidRDefault="00CD5EC2">
      <w:pPr>
        <w:pStyle w:val="afffffd"/>
        <w:ind w:firstLine="420"/>
        <w:rPr>
          <w:szCs w:val="21"/>
        </w:rPr>
      </w:pPr>
      <w:r>
        <w:rPr>
          <w:rFonts w:hint="eastAsia"/>
          <w:szCs w:val="21"/>
        </w:rPr>
        <w:t>应符合QB/T1685规定。</w:t>
      </w:r>
    </w:p>
    <w:p w14:paraId="18B37B78" w14:textId="77777777" w:rsidR="000A5CA1" w:rsidRDefault="00CD5EC2">
      <w:pPr>
        <w:pStyle w:val="affd"/>
        <w:numPr>
          <w:ilvl w:val="255"/>
          <w:numId w:val="0"/>
        </w:numPr>
        <w:spacing w:before="120" w:after="120"/>
        <w:rPr>
          <w:szCs w:val="21"/>
        </w:rPr>
      </w:pPr>
      <w:r>
        <w:rPr>
          <w:rFonts w:hint="eastAsia"/>
          <w:szCs w:val="21"/>
        </w:rPr>
        <w:t>7.6适用范围</w:t>
      </w:r>
    </w:p>
    <w:p w14:paraId="05A519B2" w14:textId="77777777" w:rsidR="00CD5EC2" w:rsidRDefault="00CD5EC2" w:rsidP="00CD5EC2">
      <w:pPr>
        <w:pStyle w:val="afffffd"/>
        <w:ind w:firstLine="420"/>
        <w:rPr>
          <w:szCs w:val="21"/>
        </w:rPr>
      </w:pPr>
      <w:r>
        <w:rPr>
          <w:rFonts w:hint="eastAsia"/>
          <w:szCs w:val="21"/>
        </w:rPr>
        <w:t>普通人群（皮肤破损、开放性伤口人群禁用，过敏体质者慎用或禁用）；被禁止或忌讳的言行。</w:t>
      </w:r>
    </w:p>
    <w:p w14:paraId="303CDAF4" w14:textId="77777777" w:rsidR="000A5CA1" w:rsidRDefault="00CD5EC2">
      <w:pPr>
        <w:pStyle w:val="affd"/>
        <w:numPr>
          <w:ilvl w:val="255"/>
          <w:numId w:val="0"/>
        </w:numPr>
        <w:spacing w:before="120" w:after="120"/>
        <w:rPr>
          <w:szCs w:val="21"/>
        </w:rPr>
      </w:pPr>
      <w:r>
        <w:rPr>
          <w:rFonts w:hint="eastAsia"/>
          <w:szCs w:val="21"/>
        </w:rPr>
        <w:t>7.7感官、理化和卫生指标</w:t>
      </w:r>
    </w:p>
    <w:p w14:paraId="29A8821B" w14:textId="77777777" w:rsidR="000A5CA1" w:rsidRDefault="00CD5EC2">
      <w:pPr>
        <w:pStyle w:val="affd"/>
        <w:numPr>
          <w:ilvl w:val="255"/>
          <w:numId w:val="0"/>
        </w:numPr>
        <w:spacing w:before="120" w:after="120"/>
        <w:rPr>
          <w:szCs w:val="21"/>
        </w:rPr>
      </w:pPr>
      <w:bookmarkStart w:id="67" w:name="BookMark6"/>
      <w:bookmarkEnd w:id="14"/>
      <w:r>
        <w:rPr>
          <w:rFonts w:hint="eastAsia"/>
          <w:szCs w:val="21"/>
        </w:rPr>
        <w:t>7.7.1感官</w:t>
      </w:r>
    </w:p>
    <w:p w14:paraId="409419E1" w14:textId="77777777" w:rsidR="000A5CA1" w:rsidRDefault="00CD5EC2">
      <w:pPr>
        <w:pStyle w:val="afffffd"/>
        <w:ind w:firstLine="420"/>
        <w:rPr>
          <w:szCs w:val="21"/>
        </w:rPr>
      </w:pPr>
      <w:r>
        <w:rPr>
          <w:rFonts w:hint="eastAsia"/>
          <w:szCs w:val="21"/>
        </w:rPr>
        <w:t>外观：质地均匀，无杂质的微晶片。</w:t>
      </w:r>
    </w:p>
    <w:p w14:paraId="0CB19EF0" w14:textId="77777777" w:rsidR="000A5CA1" w:rsidRDefault="00CD5EC2">
      <w:pPr>
        <w:pStyle w:val="afffffd"/>
        <w:ind w:firstLine="420"/>
        <w:rPr>
          <w:szCs w:val="21"/>
        </w:rPr>
      </w:pPr>
      <w:r>
        <w:rPr>
          <w:rFonts w:hint="eastAsia"/>
          <w:szCs w:val="21"/>
        </w:rPr>
        <w:t>香气：符合产品标识的香气。</w:t>
      </w:r>
    </w:p>
    <w:p w14:paraId="152B1AA2" w14:textId="77777777" w:rsidR="000A5CA1" w:rsidRDefault="00CD5EC2">
      <w:pPr>
        <w:pStyle w:val="afffffd"/>
        <w:ind w:firstLine="420"/>
        <w:rPr>
          <w:szCs w:val="21"/>
        </w:rPr>
      </w:pPr>
      <w:r>
        <w:rPr>
          <w:rFonts w:hint="eastAsia"/>
          <w:szCs w:val="21"/>
        </w:rPr>
        <w:t>色泽：符合产品标识的色泽。</w:t>
      </w:r>
    </w:p>
    <w:p w14:paraId="31A96A3B" w14:textId="77777777" w:rsidR="000A5CA1" w:rsidRDefault="00CD5EC2">
      <w:pPr>
        <w:pStyle w:val="affd"/>
        <w:numPr>
          <w:ilvl w:val="255"/>
          <w:numId w:val="0"/>
        </w:numPr>
        <w:spacing w:before="120" w:after="120"/>
        <w:rPr>
          <w:szCs w:val="21"/>
        </w:rPr>
      </w:pPr>
      <w:r>
        <w:rPr>
          <w:rFonts w:hint="eastAsia"/>
          <w:szCs w:val="21"/>
        </w:rPr>
        <w:t>7.7.2理化指标</w:t>
      </w:r>
    </w:p>
    <w:p w14:paraId="4B5D27CF" w14:textId="77777777" w:rsidR="000A5CA1" w:rsidRDefault="00CD5EC2">
      <w:pPr>
        <w:pStyle w:val="afffffd"/>
        <w:ind w:firstLine="420"/>
        <w:rPr>
          <w:szCs w:val="21"/>
        </w:rPr>
      </w:pPr>
      <w:r>
        <w:rPr>
          <w:rFonts w:hint="eastAsia"/>
          <w:szCs w:val="21"/>
        </w:rPr>
        <w:t>pH（25℃）：4.0~8.5。</w:t>
      </w:r>
    </w:p>
    <w:p w14:paraId="4FCD09E3" w14:textId="77777777" w:rsidR="000A5CA1" w:rsidRDefault="00CD5EC2">
      <w:pPr>
        <w:pStyle w:val="afffffd"/>
        <w:ind w:firstLine="420"/>
        <w:rPr>
          <w:szCs w:val="21"/>
        </w:rPr>
      </w:pPr>
      <w:r>
        <w:rPr>
          <w:rFonts w:hint="eastAsia"/>
          <w:szCs w:val="21"/>
        </w:rPr>
        <w:t>耐热：（40±1）℃保持24h，恢复至室温后与试验前无明显差异。</w:t>
      </w:r>
    </w:p>
    <w:p w14:paraId="08013391" w14:textId="77777777" w:rsidR="000A5CA1" w:rsidRDefault="00CD5EC2">
      <w:pPr>
        <w:pStyle w:val="afffffd"/>
        <w:ind w:firstLine="420"/>
        <w:rPr>
          <w:szCs w:val="21"/>
        </w:rPr>
      </w:pPr>
      <w:r>
        <w:rPr>
          <w:rFonts w:hint="eastAsia"/>
          <w:szCs w:val="21"/>
        </w:rPr>
        <w:lastRenderedPageBreak/>
        <w:t>耐寒：（-8±2）℃保持24h，恢复至室温后与试验前无明显差异。</w:t>
      </w:r>
    </w:p>
    <w:p w14:paraId="3123FCF2" w14:textId="77777777" w:rsidR="000A5CA1" w:rsidRDefault="00CD5EC2">
      <w:pPr>
        <w:pStyle w:val="affd"/>
        <w:numPr>
          <w:ilvl w:val="255"/>
          <w:numId w:val="0"/>
        </w:numPr>
        <w:spacing w:before="120" w:after="120"/>
        <w:rPr>
          <w:szCs w:val="21"/>
        </w:rPr>
      </w:pPr>
      <w:r>
        <w:rPr>
          <w:rFonts w:hint="eastAsia"/>
          <w:szCs w:val="21"/>
        </w:rPr>
        <w:t>7.7.3卫生指标</w:t>
      </w:r>
    </w:p>
    <w:p w14:paraId="4CAB9D64" w14:textId="77777777" w:rsidR="000A5CA1" w:rsidRDefault="00CD5EC2">
      <w:pPr>
        <w:pStyle w:val="afffffd"/>
        <w:ind w:firstLine="420"/>
        <w:rPr>
          <w:szCs w:val="21"/>
        </w:rPr>
      </w:pPr>
      <w:r>
        <w:rPr>
          <w:rFonts w:hint="eastAsia"/>
          <w:szCs w:val="21"/>
        </w:rPr>
        <w:t>符合《化妆品安全技术规范》（2015年版）的规定。</w:t>
      </w:r>
    </w:p>
    <w:p w14:paraId="6EC1D81F" w14:textId="77777777" w:rsidR="000A5CA1" w:rsidRDefault="00CD5EC2">
      <w:pPr>
        <w:pStyle w:val="affd"/>
        <w:numPr>
          <w:ilvl w:val="255"/>
          <w:numId w:val="0"/>
        </w:numPr>
        <w:spacing w:before="120" w:after="120"/>
        <w:rPr>
          <w:szCs w:val="21"/>
        </w:rPr>
      </w:pPr>
      <w:r>
        <w:rPr>
          <w:rFonts w:hint="eastAsia"/>
          <w:szCs w:val="21"/>
        </w:rPr>
        <w:t>7.8透皮性能</w:t>
      </w:r>
    </w:p>
    <w:p w14:paraId="1D8D1274" w14:textId="77777777" w:rsidR="000A5CA1" w:rsidRDefault="00CD5EC2">
      <w:pPr>
        <w:pStyle w:val="affd"/>
        <w:numPr>
          <w:ilvl w:val="255"/>
          <w:numId w:val="0"/>
        </w:numPr>
        <w:spacing w:before="120" w:after="120"/>
        <w:rPr>
          <w:szCs w:val="21"/>
        </w:rPr>
      </w:pPr>
      <w:r>
        <w:rPr>
          <w:rFonts w:hint="eastAsia"/>
          <w:szCs w:val="21"/>
        </w:rPr>
        <w:t>7.8.1微晶刺入力学性能</w:t>
      </w:r>
    </w:p>
    <w:p w14:paraId="4809A2EA" w14:textId="77777777" w:rsidR="000A5CA1" w:rsidRDefault="00CD5EC2">
      <w:pPr>
        <w:pStyle w:val="afffffd"/>
        <w:ind w:firstLine="420"/>
        <w:rPr>
          <w:szCs w:val="21"/>
        </w:rPr>
      </w:pPr>
      <w:r>
        <w:rPr>
          <w:rFonts w:hint="eastAsia"/>
          <w:szCs w:val="21"/>
        </w:rPr>
        <w:t>微晶支柱在准静态速度下穿透Parafilm膜时，透皮峰值力应小于2N。</w:t>
      </w:r>
    </w:p>
    <w:p w14:paraId="34BBBC62" w14:textId="77777777" w:rsidR="000A5CA1" w:rsidRDefault="00CD5EC2">
      <w:pPr>
        <w:pStyle w:val="affd"/>
        <w:numPr>
          <w:ilvl w:val="255"/>
          <w:numId w:val="0"/>
        </w:numPr>
        <w:spacing w:before="120" w:after="120"/>
        <w:rPr>
          <w:szCs w:val="21"/>
        </w:rPr>
      </w:pPr>
      <w:r>
        <w:rPr>
          <w:rFonts w:hint="eastAsia"/>
          <w:szCs w:val="21"/>
        </w:rPr>
        <w:t>7.8.2微晶阵列的溶解</w:t>
      </w:r>
    </w:p>
    <w:p w14:paraId="2136B91F" w14:textId="77777777" w:rsidR="000A5CA1" w:rsidRDefault="00CD5EC2">
      <w:pPr>
        <w:pStyle w:val="afffffd"/>
        <w:ind w:firstLine="420"/>
        <w:rPr>
          <w:szCs w:val="21"/>
        </w:rPr>
      </w:pPr>
      <w:bookmarkStart w:id="68" w:name="OLE_LINK1"/>
      <w:r>
        <w:rPr>
          <w:rFonts w:hint="eastAsia"/>
          <w:szCs w:val="21"/>
        </w:rPr>
        <w:t>微晶应溶于水</w:t>
      </w:r>
      <w:bookmarkEnd w:id="68"/>
      <w:r>
        <w:rPr>
          <w:rFonts w:hint="eastAsia"/>
          <w:szCs w:val="21"/>
        </w:rPr>
        <w:t>。</w:t>
      </w:r>
    </w:p>
    <w:p w14:paraId="4B68929C" w14:textId="77777777" w:rsidR="000A5CA1" w:rsidRDefault="00CD5EC2">
      <w:pPr>
        <w:pStyle w:val="affd"/>
        <w:numPr>
          <w:ilvl w:val="255"/>
          <w:numId w:val="0"/>
        </w:numPr>
        <w:spacing w:before="120" w:after="120"/>
        <w:rPr>
          <w:szCs w:val="21"/>
        </w:rPr>
      </w:pPr>
      <w:r>
        <w:rPr>
          <w:rFonts w:hint="eastAsia"/>
          <w:szCs w:val="21"/>
        </w:rPr>
        <w:t>7.8.3皮肤机械通道的恢复</w:t>
      </w:r>
    </w:p>
    <w:p w14:paraId="05CD34EE" w14:textId="77777777" w:rsidR="000A5CA1" w:rsidRDefault="00CD5EC2">
      <w:pPr>
        <w:pStyle w:val="afffffd"/>
        <w:ind w:firstLine="420"/>
        <w:rPr>
          <w:szCs w:val="21"/>
        </w:rPr>
      </w:pPr>
      <w:r>
        <w:rPr>
          <w:rFonts w:hint="eastAsia"/>
          <w:szCs w:val="21"/>
        </w:rPr>
        <w:t>超高频彩超下观察，微晶使用后在表皮层形成的机械通道在3小时内恢复至微晶使用前的状态。</w:t>
      </w:r>
    </w:p>
    <w:p w14:paraId="2C74422A" w14:textId="77777777" w:rsidR="000A5CA1" w:rsidRDefault="00CD5EC2">
      <w:pPr>
        <w:pStyle w:val="affd"/>
        <w:numPr>
          <w:ilvl w:val="255"/>
          <w:numId w:val="0"/>
        </w:numPr>
        <w:spacing w:before="120" w:after="120"/>
        <w:rPr>
          <w:szCs w:val="21"/>
        </w:rPr>
      </w:pPr>
      <w:r>
        <w:rPr>
          <w:rFonts w:hint="eastAsia"/>
          <w:szCs w:val="21"/>
        </w:rPr>
        <w:t>7.9功效评价</w:t>
      </w:r>
    </w:p>
    <w:p w14:paraId="031B057A" w14:textId="77777777" w:rsidR="000A5CA1" w:rsidRDefault="00CD5EC2">
      <w:pPr>
        <w:pStyle w:val="afffffd"/>
        <w:ind w:firstLine="420"/>
        <w:rPr>
          <w:szCs w:val="21"/>
        </w:rPr>
      </w:pPr>
      <w:r>
        <w:rPr>
          <w:rFonts w:hint="eastAsia"/>
          <w:szCs w:val="21"/>
        </w:rPr>
        <w:t>符合产品标示的功效宣称。</w:t>
      </w:r>
    </w:p>
    <w:p w14:paraId="3EADBFFC" w14:textId="77777777" w:rsidR="000A5CA1" w:rsidRDefault="00CD5EC2">
      <w:pPr>
        <w:pStyle w:val="affd"/>
        <w:numPr>
          <w:ilvl w:val="255"/>
          <w:numId w:val="0"/>
        </w:numPr>
        <w:spacing w:before="120" w:after="120"/>
        <w:rPr>
          <w:szCs w:val="21"/>
        </w:rPr>
      </w:pPr>
      <w:r>
        <w:rPr>
          <w:rFonts w:hint="eastAsia"/>
          <w:szCs w:val="21"/>
        </w:rPr>
        <w:t>7.10 其他检验项目</w:t>
      </w:r>
    </w:p>
    <w:p w14:paraId="2AAAF5E6" w14:textId="77777777" w:rsidR="000A5CA1" w:rsidRDefault="00CD5EC2">
      <w:pPr>
        <w:pStyle w:val="afffffd"/>
        <w:ind w:firstLine="420"/>
        <w:rPr>
          <w:szCs w:val="21"/>
        </w:rPr>
      </w:pPr>
      <w:r>
        <w:rPr>
          <w:rFonts w:hint="eastAsia"/>
          <w:szCs w:val="21"/>
        </w:rPr>
        <w:t>微晶化妆品各检验项须符合《化妆品安全技术规范》的要求。</w:t>
      </w:r>
    </w:p>
    <w:p w14:paraId="7BA850BE" w14:textId="77777777" w:rsidR="000A5CA1" w:rsidRDefault="00CD5EC2">
      <w:pPr>
        <w:pStyle w:val="affc"/>
        <w:spacing w:before="240" w:after="240"/>
        <w:rPr>
          <w:szCs w:val="21"/>
        </w:rPr>
      </w:pPr>
      <w:bookmarkStart w:id="69" w:name="_Toc26051"/>
      <w:bookmarkStart w:id="70" w:name="_Toc133"/>
      <w:bookmarkStart w:id="71" w:name="_Toc19673"/>
      <w:bookmarkStart w:id="72" w:name="_Toc9058"/>
      <w:r>
        <w:rPr>
          <w:rFonts w:hint="eastAsia"/>
          <w:szCs w:val="21"/>
        </w:rPr>
        <w:t>检验方法</w:t>
      </w:r>
      <w:bookmarkEnd w:id="69"/>
      <w:bookmarkEnd w:id="70"/>
      <w:bookmarkEnd w:id="71"/>
      <w:bookmarkEnd w:id="72"/>
    </w:p>
    <w:p w14:paraId="032E8136" w14:textId="77777777" w:rsidR="000A5CA1" w:rsidRDefault="00CD5EC2">
      <w:pPr>
        <w:pStyle w:val="affd"/>
        <w:numPr>
          <w:ilvl w:val="255"/>
          <w:numId w:val="0"/>
        </w:numPr>
        <w:spacing w:before="120" w:after="120"/>
        <w:rPr>
          <w:szCs w:val="21"/>
        </w:rPr>
      </w:pPr>
      <w:r>
        <w:rPr>
          <w:rFonts w:hint="eastAsia"/>
          <w:szCs w:val="21"/>
        </w:rPr>
        <w:t>8.1生产环境</w:t>
      </w:r>
    </w:p>
    <w:p w14:paraId="2A1FB595" w14:textId="77777777" w:rsidR="000A5CA1" w:rsidRDefault="00CD5EC2">
      <w:pPr>
        <w:pStyle w:val="afffffd"/>
        <w:ind w:firstLine="420"/>
        <w:rPr>
          <w:szCs w:val="21"/>
        </w:rPr>
      </w:pPr>
      <w:bookmarkStart w:id="73" w:name="OLE_LINK5"/>
      <w:r>
        <w:rPr>
          <w:rFonts w:hint="eastAsia"/>
          <w:szCs w:val="21"/>
        </w:rPr>
        <w:t>生产环境测试方法参照《GB/T16292医药工业洁净室（区）悬浮粒子的测试方法》、《GB/T16293医药工业洁净室（区）浮游菌的测试方法》、《GB/T16294医药工业洁净室（区）沉降菌的测试方法》、《GB15979一次性使用卫生用品卫生标准》应符合GB50457《医药工业洁净厂房设计标准》D级标准。</w:t>
      </w:r>
    </w:p>
    <w:bookmarkEnd w:id="73"/>
    <w:p w14:paraId="1D85DB1E" w14:textId="77777777" w:rsidR="000A5CA1" w:rsidRDefault="00CD5EC2">
      <w:pPr>
        <w:pStyle w:val="affd"/>
        <w:numPr>
          <w:ilvl w:val="255"/>
          <w:numId w:val="0"/>
        </w:numPr>
        <w:spacing w:before="120" w:after="120"/>
        <w:rPr>
          <w:szCs w:val="21"/>
        </w:rPr>
      </w:pPr>
      <w:r>
        <w:rPr>
          <w:rFonts w:hint="eastAsia"/>
          <w:szCs w:val="21"/>
        </w:rPr>
        <w:t>8.2原料、包装材料</w:t>
      </w:r>
    </w:p>
    <w:p w14:paraId="3333CB0B" w14:textId="77777777" w:rsidR="000A5CA1" w:rsidRDefault="00CD5EC2">
      <w:pPr>
        <w:pStyle w:val="afffffd"/>
        <w:ind w:firstLine="420"/>
        <w:rPr>
          <w:szCs w:val="21"/>
        </w:rPr>
      </w:pPr>
      <w:r>
        <w:rPr>
          <w:rFonts w:hint="eastAsia"/>
          <w:szCs w:val="21"/>
        </w:rPr>
        <w:t>所用原料、直接接触产品的包装材料按《化妆品安全技术规范》（2015年版）第四章理化检验方法进行检验，应符合规范要求。</w:t>
      </w:r>
    </w:p>
    <w:p w14:paraId="650120DD" w14:textId="77777777" w:rsidR="000A5CA1" w:rsidRDefault="00CD5EC2">
      <w:pPr>
        <w:pStyle w:val="affd"/>
        <w:numPr>
          <w:ilvl w:val="255"/>
          <w:numId w:val="0"/>
        </w:numPr>
        <w:spacing w:before="120" w:after="120"/>
        <w:rPr>
          <w:szCs w:val="21"/>
        </w:rPr>
      </w:pPr>
      <w:r>
        <w:rPr>
          <w:rFonts w:hint="eastAsia"/>
          <w:szCs w:val="21"/>
        </w:rPr>
        <w:t>8.3微晶结构</w:t>
      </w:r>
    </w:p>
    <w:p w14:paraId="77569D24" w14:textId="77777777" w:rsidR="000A5CA1" w:rsidRDefault="00CD5EC2">
      <w:pPr>
        <w:pStyle w:val="afffffd"/>
        <w:ind w:firstLine="420"/>
        <w:rPr>
          <w:szCs w:val="21"/>
        </w:rPr>
      </w:pPr>
      <w:r>
        <w:rPr>
          <w:rFonts w:hint="eastAsia"/>
          <w:szCs w:val="21"/>
        </w:rPr>
        <w:t>实验方法参考附录A</w:t>
      </w:r>
    </w:p>
    <w:p w14:paraId="50D76CA2" w14:textId="77777777" w:rsidR="000A5CA1" w:rsidRDefault="00CD5EC2">
      <w:pPr>
        <w:pStyle w:val="affd"/>
        <w:numPr>
          <w:ilvl w:val="255"/>
          <w:numId w:val="0"/>
        </w:numPr>
        <w:spacing w:before="120" w:after="120"/>
        <w:rPr>
          <w:szCs w:val="21"/>
        </w:rPr>
      </w:pPr>
      <w:r>
        <w:rPr>
          <w:rFonts w:hint="eastAsia"/>
          <w:szCs w:val="21"/>
        </w:rPr>
        <w:t>8.4净含量</w:t>
      </w:r>
    </w:p>
    <w:p w14:paraId="736F54BF" w14:textId="77777777" w:rsidR="000A5CA1" w:rsidRDefault="00CD5EC2">
      <w:pPr>
        <w:pStyle w:val="afffffd"/>
        <w:ind w:firstLine="420"/>
        <w:rPr>
          <w:szCs w:val="21"/>
        </w:rPr>
      </w:pPr>
      <w:r>
        <w:rPr>
          <w:rFonts w:hint="eastAsia"/>
          <w:szCs w:val="21"/>
        </w:rPr>
        <w:t>按JJF1070中规定的方法测定。</w:t>
      </w:r>
    </w:p>
    <w:p w14:paraId="111311AF" w14:textId="77777777" w:rsidR="000A5CA1" w:rsidRDefault="00CD5EC2">
      <w:pPr>
        <w:pStyle w:val="affd"/>
        <w:numPr>
          <w:ilvl w:val="255"/>
          <w:numId w:val="0"/>
        </w:numPr>
        <w:spacing w:before="120" w:after="120"/>
        <w:rPr>
          <w:szCs w:val="21"/>
        </w:rPr>
      </w:pPr>
      <w:r>
        <w:rPr>
          <w:rFonts w:hint="eastAsia"/>
          <w:szCs w:val="21"/>
        </w:rPr>
        <w:t>8.5包装外观要求</w:t>
      </w:r>
    </w:p>
    <w:p w14:paraId="239A2870" w14:textId="77777777" w:rsidR="000A5CA1" w:rsidRDefault="00CD5EC2">
      <w:pPr>
        <w:pStyle w:val="afffffd"/>
        <w:ind w:firstLine="420"/>
        <w:rPr>
          <w:szCs w:val="21"/>
        </w:rPr>
      </w:pPr>
      <w:r>
        <w:rPr>
          <w:rFonts w:hint="eastAsia"/>
          <w:szCs w:val="21"/>
        </w:rPr>
        <w:t>按GB/T2828.1验收。</w:t>
      </w:r>
    </w:p>
    <w:p w14:paraId="6C0E1D90" w14:textId="77777777" w:rsidR="000A5CA1" w:rsidRDefault="00CD5EC2">
      <w:pPr>
        <w:pStyle w:val="affd"/>
        <w:numPr>
          <w:ilvl w:val="255"/>
          <w:numId w:val="0"/>
        </w:numPr>
        <w:spacing w:before="120" w:after="120"/>
        <w:rPr>
          <w:szCs w:val="21"/>
        </w:rPr>
      </w:pPr>
      <w:r>
        <w:rPr>
          <w:rFonts w:hint="eastAsia"/>
          <w:szCs w:val="21"/>
        </w:rPr>
        <w:t>8.6适用范围</w:t>
      </w:r>
    </w:p>
    <w:p w14:paraId="74910516" w14:textId="77777777" w:rsidR="000A5CA1" w:rsidRDefault="00CD5EC2">
      <w:pPr>
        <w:pStyle w:val="afffffd"/>
        <w:ind w:firstLine="420"/>
        <w:rPr>
          <w:szCs w:val="21"/>
        </w:rPr>
      </w:pPr>
      <w:r>
        <w:rPr>
          <w:rFonts w:hint="eastAsia"/>
          <w:szCs w:val="21"/>
        </w:rPr>
        <w:t>目测皮肤是否有破损、开放性伤口。</w:t>
      </w:r>
    </w:p>
    <w:p w14:paraId="7A7D0CDB" w14:textId="77777777" w:rsidR="000A5CA1" w:rsidRDefault="00CD5EC2">
      <w:pPr>
        <w:pStyle w:val="affd"/>
        <w:numPr>
          <w:ilvl w:val="255"/>
          <w:numId w:val="0"/>
        </w:numPr>
        <w:spacing w:before="120" w:after="120"/>
        <w:rPr>
          <w:szCs w:val="21"/>
        </w:rPr>
      </w:pPr>
      <w:r>
        <w:rPr>
          <w:rFonts w:hint="eastAsia"/>
          <w:szCs w:val="21"/>
        </w:rPr>
        <w:t>8.7感官、理化和卫生指标</w:t>
      </w:r>
    </w:p>
    <w:p w14:paraId="2A63351B" w14:textId="77777777" w:rsidR="000A5CA1" w:rsidRDefault="00CD5EC2">
      <w:pPr>
        <w:pStyle w:val="affd"/>
        <w:numPr>
          <w:ilvl w:val="255"/>
          <w:numId w:val="0"/>
        </w:numPr>
        <w:spacing w:before="120" w:after="120"/>
        <w:rPr>
          <w:rFonts w:hAnsi="黑体" w:cs="黑体"/>
          <w:szCs w:val="21"/>
        </w:rPr>
      </w:pPr>
      <w:r>
        <w:rPr>
          <w:rFonts w:hAnsi="黑体" w:cs="黑体" w:hint="eastAsia"/>
          <w:szCs w:val="21"/>
        </w:rPr>
        <w:t>8.7.1感官</w:t>
      </w:r>
    </w:p>
    <w:p w14:paraId="3AF916EA" w14:textId="77777777" w:rsidR="000A5CA1" w:rsidRDefault="00CD5EC2">
      <w:pPr>
        <w:pStyle w:val="afffffd"/>
        <w:ind w:firstLine="420"/>
        <w:rPr>
          <w:szCs w:val="21"/>
        </w:rPr>
      </w:pPr>
      <w:r>
        <w:rPr>
          <w:rFonts w:hint="eastAsia"/>
          <w:szCs w:val="21"/>
        </w:rPr>
        <w:t>外观：取试样在室温和非阳光直射下目测观察。</w:t>
      </w:r>
    </w:p>
    <w:p w14:paraId="00F0DB24" w14:textId="77777777" w:rsidR="000A5CA1" w:rsidRDefault="00CD5EC2">
      <w:pPr>
        <w:pStyle w:val="afffffd"/>
        <w:ind w:firstLine="420"/>
        <w:rPr>
          <w:szCs w:val="21"/>
        </w:rPr>
      </w:pPr>
      <w:r>
        <w:rPr>
          <w:rFonts w:hint="eastAsia"/>
          <w:szCs w:val="21"/>
        </w:rPr>
        <w:t>香气：取试样用嗅觉进行鉴别。</w:t>
      </w:r>
    </w:p>
    <w:p w14:paraId="3313962C" w14:textId="77777777" w:rsidR="000A5CA1" w:rsidRDefault="00CD5EC2">
      <w:pPr>
        <w:pStyle w:val="afffffd"/>
        <w:ind w:firstLine="420"/>
        <w:rPr>
          <w:szCs w:val="21"/>
        </w:rPr>
      </w:pPr>
      <w:r>
        <w:rPr>
          <w:rFonts w:hint="eastAsia"/>
          <w:szCs w:val="21"/>
        </w:rPr>
        <w:t>色泽：取试样按QB/T2789化妆品通用试验方法色泽三刺激值和色差ΔE*的测定。</w:t>
      </w:r>
    </w:p>
    <w:p w14:paraId="1174E244" w14:textId="77777777" w:rsidR="000A5CA1" w:rsidRDefault="00CD5EC2">
      <w:pPr>
        <w:pStyle w:val="affd"/>
        <w:numPr>
          <w:ilvl w:val="255"/>
          <w:numId w:val="0"/>
        </w:numPr>
        <w:spacing w:before="120" w:after="120"/>
        <w:rPr>
          <w:szCs w:val="21"/>
        </w:rPr>
      </w:pPr>
      <w:r>
        <w:rPr>
          <w:rFonts w:hint="eastAsia"/>
          <w:szCs w:val="21"/>
        </w:rPr>
        <w:lastRenderedPageBreak/>
        <w:t>8.7.2理化指标</w:t>
      </w:r>
    </w:p>
    <w:p w14:paraId="4C19063C" w14:textId="77777777" w:rsidR="000A5CA1" w:rsidRDefault="00CD5EC2">
      <w:pPr>
        <w:pStyle w:val="afffffd"/>
        <w:ind w:firstLine="420"/>
        <w:rPr>
          <w:szCs w:val="21"/>
        </w:rPr>
      </w:pPr>
      <w:r>
        <w:rPr>
          <w:rFonts w:hint="eastAsia"/>
          <w:szCs w:val="21"/>
        </w:rPr>
        <w:t>pH值：按GB/T13531.1中规定的方法测定（稀释法）。</w:t>
      </w:r>
    </w:p>
    <w:p w14:paraId="7710FE7A" w14:textId="77777777" w:rsidR="000A5CA1" w:rsidRDefault="00CD5EC2">
      <w:pPr>
        <w:pStyle w:val="afffffd"/>
        <w:ind w:firstLine="420"/>
        <w:rPr>
          <w:szCs w:val="21"/>
        </w:rPr>
      </w:pPr>
      <w:r>
        <w:rPr>
          <w:rFonts w:hint="eastAsia"/>
          <w:szCs w:val="21"/>
        </w:rPr>
        <w:t>耐热与耐寒：按QB/T2872-2017中耐热与耐寒的操作程序检测。</w:t>
      </w:r>
    </w:p>
    <w:p w14:paraId="61FF8C33" w14:textId="77777777" w:rsidR="000A5CA1" w:rsidRDefault="00CD5EC2">
      <w:pPr>
        <w:pStyle w:val="affd"/>
        <w:numPr>
          <w:ilvl w:val="255"/>
          <w:numId w:val="0"/>
        </w:numPr>
        <w:spacing w:before="120" w:after="120"/>
        <w:rPr>
          <w:szCs w:val="21"/>
        </w:rPr>
      </w:pPr>
      <w:r>
        <w:rPr>
          <w:rFonts w:hint="eastAsia"/>
          <w:szCs w:val="21"/>
        </w:rPr>
        <w:t>8.7.3卫生指标</w:t>
      </w:r>
    </w:p>
    <w:p w14:paraId="23B2605D" w14:textId="77777777" w:rsidR="000A5CA1" w:rsidRDefault="00CD5EC2">
      <w:pPr>
        <w:pStyle w:val="afffffd"/>
        <w:ind w:firstLine="420"/>
        <w:rPr>
          <w:szCs w:val="21"/>
        </w:rPr>
      </w:pPr>
      <w:r>
        <w:rPr>
          <w:rFonts w:hint="eastAsia"/>
          <w:szCs w:val="21"/>
        </w:rPr>
        <w:t>按《化妆品安全技术规范》（2015年版）执行。</w:t>
      </w:r>
    </w:p>
    <w:p w14:paraId="0D278F7A" w14:textId="77777777" w:rsidR="000A5CA1" w:rsidRDefault="00CD5EC2">
      <w:pPr>
        <w:pStyle w:val="affd"/>
        <w:numPr>
          <w:ilvl w:val="255"/>
          <w:numId w:val="0"/>
        </w:numPr>
        <w:spacing w:before="120" w:after="120"/>
        <w:rPr>
          <w:szCs w:val="21"/>
        </w:rPr>
      </w:pPr>
      <w:r>
        <w:rPr>
          <w:rFonts w:hint="eastAsia"/>
          <w:szCs w:val="21"/>
        </w:rPr>
        <w:t>8.8透皮性能</w:t>
      </w:r>
    </w:p>
    <w:p w14:paraId="41B7FDEF" w14:textId="77777777" w:rsidR="000A5CA1" w:rsidRDefault="00CD5EC2">
      <w:pPr>
        <w:pStyle w:val="affd"/>
        <w:numPr>
          <w:ilvl w:val="255"/>
          <w:numId w:val="0"/>
        </w:numPr>
        <w:spacing w:before="120" w:after="120"/>
        <w:rPr>
          <w:rFonts w:hAnsi="黑体" w:cs="黑体"/>
          <w:szCs w:val="21"/>
        </w:rPr>
      </w:pPr>
      <w:r>
        <w:rPr>
          <w:rFonts w:hAnsi="黑体" w:cs="黑体" w:hint="eastAsia"/>
          <w:szCs w:val="21"/>
        </w:rPr>
        <w:t>8.8.1微晶刺入力学性能</w:t>
      </w:r>
    </w:p>
    <w:p w14:paraId="4A957FA8" w14:textId="77777777" w:rsidR="000A5CA1" w:rsidRDefault="00CD5EC2">
      <w:pPr>
        <w:pStyle w:val="afffffffff9"/>
        <w:numPr>
          <w:ilvl w:val="255"/>
          <w:numId w:val="0"/>
        </w:numPr>
        <w:spacing w:line="480" w:lineRule="exact"/>
        <w:rPr>
          <w:szCs w:val="21"/>
        </w:rPr>
      </w:pPr>
      <w:r>
        <w:rPr>
          <w:rFonts w:ascii="黑体" w:eastAsia="黑体" w:hAnsi="黑体" w:cs="黑体" w:hint="eastAsia"/>
          <w:szCs w:val="21"/>
        </w:rPr>
        <w:t xml:space="preserve"> </w:t>
      </w:r>
      <w:r>
        <w:rPr>
          <w:rFonts w:ascii="黑体" w:eastAsia="黑体" w:hAnsi="黑体" w:cs="黑体"/>
          <w:szCs w:val="21"/>
        </w:rPr>
        <w:t xml:space="preserve">    </w:t>
      </w:r>
      <w:r>
        <w:rPr>
          <w:rFonts w:hint="eastAsia"/>
          <w:szCs w:val="21"/>
        </w:rPr>
        <w:t>实验方法参考附录B</w:t>
      </w:r>
    </w:p>
    <w:p w14:paraId="644F34F5" w14:textId="77777777" w:rsidR="000A5CA1" w:rsidRDefault="00CD5EC2">
      <w:pPr>
        <w:pStyle w:val="affd"/>
        <w:numPr>
          <w:ilvl w:val="255"/>
          <w:numId w:val="0"/>
        </w:numPr>
        <w:spacing w:before="120" w:after="120"/>
        <w:rPr>
          <w:szCs w:val="21"/>
        </w:rPr>
      </w:pPr>
      <w:r>
        <w:rPr>
          <w:rFonts w:hint="eastAsia"/>
          <w:szCs w:val="21"/>
        </w:rPr>
        <w:t>8.8.2微晶阵列的溶解</w:t>
      </w:r>
    </w:p>
    <w:p w14:paraId="4DAF8E8B" w14:textId="77777777" w:rsidR="000A5CA1" w:rsidRDefault="00CD5EC2">
      <w:pPr>
        <w:pStyle w:val="afffffd"/>
        <w:ind w:firstLine="420"/>
        <w:rPr>
          <w:szCs w:val="21"/>
        </w:rPr>
      </w:pPr>
      <w:r>
        <w:rPr>
          <w:rFonts w:hint="eastAsia"/>
          <w:szCs w:val="21"/>
        </w:rPr>
        <w:t>称取1g剪碎的供试品，于25℃±2℃；加入10ml水中，每隔5分钟强力振摇30秒钟；观察30分钟内的溶解情况，如无目视可见的溶质颗粒时，即视为完全溶解。</w:t>
      </w:r>
    </w:p>
    <w:p w14:paraId="62FC47C8" w14:textId="77777777" w:rsidR="000A5CA1" w:rsidRDefault="00CD5EC2">
      <w:pPr>
        <w:pStyle w:val="affd"/>
        <w:numPr>
          <w:ilvl w:val="255"/>
          <w:numId w:val="0"/>
        </w:numPr>
        <w:spacing w:before="120" w:after="120"/>
        <w:rPr>
          <w:szCs w:val="21"/>
        </w:rPr>
      </w:pPr>
      <w:r>
        <w:rPr>
          <w:rFonts w:hint="eastAsia"/>
          <w:szCs w:val="21"/>
        </w:rPr>
        <w:t>8.8.3皮肤机械通道的恢复</w:t>
      </w:r>
    </w:p>
    <w:p w14:paraId="035AA2F8" w14:textId="77777777" w:rsidR="000A5CA1" w:rsidRDefault="00CD5EC2">
      <w:pPr>
        <w:pStyle w:val="afffffd"/>
        <w:ind w:firstLine="420"/>
        <w:rPr>
          <w:szCs w:val="21"/>
        </w:rPr>
      </w:pPr>
      <w:r>
        <w:rPr>
          <w:rFonts w:hint="eastAsia"/>
          <w:szCs w:val="21"/>
        </w:rPr>
        <w:t>应当遵守伦理学原则[1]要求，进行试验之前应当完成必要的化妆品注册和备案检验，完成产品安全性评价，确保在正常、可预见的情况下不得对受试者的人体健康产生危害，所有受试者应当签署知情同意书（附录C知情同意书）后方可开展试验，受试者有效数据应不低于30个。</w:t>
      </w:r>
    </w:p>
    <w:p w14:paraId="472AB95E" w14:textId="77777777" w:rsidR="000A5CA1" w:rsidRDefault="00CD5EC2">
      <w:pPr>
        <w:pStyle w:val="afffffffff9"/>
        <w:numPr>
          <w:ilvl w:val="255"/>
          <w:numId w:val="0"/>
        </w:numPr>
        <w:spacing w:line="480" w:lineRule="exact"/>
        <w:ind w:firstLineChars="200" w:firstLine="420"/>
        <w:rPr>
          <w:rFonts w:eastAsia="黑体"/>
          <w:szCs w:val="21"/>
        </w:rPr>
      </w:pPr>
      <w:r>
        <w:rPr>
          <w:rFonts w:ascii="黑体" w:eastAsia="黑体" w:hAnsi="黑体" w:cs="黑体" w:hint="eastAsia"/>
          <w:szCs w:val="21"/>
        </w:rPr>
        <w:t>实验方法参考附录D</w:t>
      </w:r>
    </w:p>
    <w:p w14:paraId="4D162A9B" w14:textId="77777777" w:rsidR="000A5CA1" w:rsidRDefault="00CD5EC2">
      <w:pPr>
        <w:pStyle w:val="affd"/>
        <w:numPr>
          <w:ilvl w:val="255"/>
          <w:numId w:val="0"/>
        </w:numPr>
        <w:spacing w:before="120" w:after="120"/>
        <w:rPr>
          <w:szCs w:val="21"/>
        </w:rPr>
      </w:pPr>
      <w:r>
        <w:rPr>
          <w:rFonts w:hint="eastAsia"/>
          <w:szCs w:val="21"/>
        </w:rPr>
        <w:t>8.9功效评价</w:t>
      </w:r>
    </w:p>
    <w:p w14:paraId="666D65E1" w14:textId="77777777" w:rsidR="000A5CA1" w:rsidRDefault="00CD5EC2">
      <w:pPr>
        <w:pStyle w:val="affd"/>
        <w:numPr>
          <w:ilvl w:val="255"/>
          <w:numId w:val="0"/>
        </w:numPr>
        <w:spacing w:before="120" w:after="120"/>
        <w:rPr>
          <w:szCs w:val="21"/>
        </w:rPr>
      </w:pPr>
      <w:r>
        <w:rPr>
          <w:rFonts w:hint="eastAsia"/>
          <w:szCs w:val="21"/>
        </w:rPr>
        <w:t>8.9.1微晶化妆品功效评价的主要依据</w:t>
      </w:r>
    </w:p>
    <w:p w14:paraId="0DEA6652" w14:textId="77777777" w:rsidR="000A5CA1" w:rsidRDefault="00CD5EC2">
      <w:pPr>
        <w:pStyle w:val="afffffd"/>
        <w:ind w:firstLine="420"/>
        <w:rPr>
          <w:szCs w:val="21"/>
        </w:rPr>
      </w:pPr>
      <w:r>
        <w:rPr>
          <w:rFonts w:hint="eastAsia"/>
          <w:szCs w:val="21"/>
        </w:rPr>
        <w:t>依据国家药监局关于发布《化妆品功效宣称评价规范》的公告（2021年第50号）“第十四条化妆品功效宣称评价试验包括人体功效评价试验、消费者使用测试和实验室试验。化妆品功效宣称评价试验应当有合理的试验方案，方案设计应当符合统计学原则，试验数据符合统计学要求，并按照化妆品功效宣称评价试验技术导则（附3）的要求开展。人体功效评价试验和消费者使用测试应当遵守伦理学原则[1]要求，进行试验之前应当完成必要的产品安全性评价，确保在正常、可预见的情况下不得对受试者（或消费者）的人体健康产生危害，所有受试者（或消费者）应当签署知情同意书（附录C知情同意书）后方可开展试验。”。</w:t>
      </w:r>
    </w:p>
    <w:p w14:paraId="74641BBF" w14:textId="77777777" w:rsidR="000A5CA1" w:rsidRDefault="00CD5EC2">
      <w:pPr>
        <w:pStyle w:val="afffffd"/>
        <w:ind w:firstLine="420"/>
        <w:rPr>
          <w:szCs w:val="21"/>
        </w:rPr>
      </w:pPr>
      <w:r>
        <w:rPr>
          <w:rFonts w:hint="eastAsia"/>
          <w:szCs w:val="21"/>
        </w:rPr>
        <w:t>依据《国家药监局关于发布实施化妆品注册和备案检验工作规范的公告（2019年第72号）》必须在与在取得“</w:t>
      </w:r>
      <w:bookmarkStart w:id="74" w:name="OLE_LINK3"/>
      <w:r>
        <w:rPr>
          <w:rFonts w:hint="eastAsia"/>
          <w:szCs w:val="21"/>
        </w:rPr>
        <w:t>化妆品领域的检验检测机构资质认定（CMA）</w:t>
      </w:r>
      <w:bookmarkEnd w:id="74"/>
      <w:r>
        <w:rPr>
          <w:rFonts w:hint="eastAsia"/>
          <w:szCs w:val="21"/>
        </w:rPr>
        <w:t>”有效期限内的机构开展人体功效评价实验。</w:t>
      </w:r>
    </w:p>
    <w:p w14:paraId="3F8964EC" w14:textId="77777777" w:rsidR="000A5CA1" w:rsidRDefault="00CD5EC2">
      <w:pPr>
        <w:pStyle w:val="affd"/>
        <w:numPr>
          <w:ilvl w:val="255"/>
          <w:numId w:val="0"/>
        </w:numPr>
        <w:spacing w:before="120" w:after="120"/>
        <w:rPr>
          <w:szCs w:val="21"/>
        </w:rPr>
      </w:pPr>
      <w:r>
        <w:rPr>
          <w:rFonts w:hint="eastAsia"/>
          <w:szCs w:val="21"/>
        </w:rPr>
        <w:t>8.9.2微晶化妆品功效评价</w:t>
      </w:r>
    </w:p>
    <w:p w14:paraId="14F1995D" w14:textId="77777777" w:rsidR="000A5CA1" w:rsidRDefault="00CD5EC2">
      <w:pPr>
        <w:pStyle w:val="afffffd"/>
        <w:ind w:firstLine="420"/>
        <w:rPr>
          <w:szCs w:val="21"/>
        </w:rPr>
      </w:pPr>
      <w:r>
        <w:rPr>
          <w:rFonts w:hint="eastAsia"/>
          <w:szCs w:val="21"/>
        </w:rPr>
        <w:t>受试者按照微晶化妆品使用说明使用产品。</w:t>
      </w:r>
    </w:p>
    <w:p w14:paraId="13954048" w14:textId="77777777" w:rsidR="000A5CA1" w:rsidRDefault="00CD5EC2">
      <w:pPr>
        <w:pStyle w:val="afffffd"/>
        <w:ind w:firstLine="420"/>
        <w:rPr>
          <w:szCs w:val="21"/>
        </w:rPr>
      </w:pPr>
      <w:bookmarkStart w:id="75" w:name="_Toc4285"/>
      <w:bookmarkStart w:id="76" w:name="_Toc23931"/>
      <w:bookmarkStart w:id="77" w:name="_Toc8795"/>
      <w:r>
        <w:rPr>
          <w:rFonts w:hint="eastAsia"/>
          <w:szCs w:val="21"/>
        </w:rPr>
        <w:t>微晶化妆品的功效宣称按照《化妆品功效宣称评价规范》的公告（2021年 第50号）执行。</w:t>
      </w:r>
    </w:p>
    <w:p w14:paraId="5FCFC62C" w14:textId="77777777" w:rsidR="000A5CA1" w:rsidRDefault="00CD5EC2">
      <w:pPr>
        <w:pStyle w:val="affc"/>
        <w:numPr>
          <w:ilvl w:val="0"/>
          <w:numId w:val="32"/>
        </w:numPr>
        <w:spacing w:before="240" w:after="240"/>
        <w:ind w:left="363" w:hanging="363"/>
        <w:rPr>
          <w:szCs w:val="21"/>
        </w:rPr>
      </w:pPr>
      <w:r>
        <w:rPr>
          <w:rFonts w:hAnsi="黑体" w:cs="黑体" w:hint="eastAsia"/>
          <w:szCs w:val="21"/>
        </w:rPr>
        <w:t xml:space="preserve"> </w:t>
      </w:r>
      <w:r>
        <w:rPr>
          <w:rFonts w:hint="eastAsia"/>
          <w:szCs w:val="21"/>
        </w:rPr>
        <w:t xml:space="preserve"> </w:t>
      </w:r>
      <w:bookmarkStart w:id="78" w:name="_Toc21382"/>
      <w:r>
        <w:rPr>
          <w:rFonts w:hint="eastAsia"/>
          <w:szCs w:val="21"/>
        </w:rPr>
        <w:t>检验规则</w:t>
      </w:r>
      <w:bookmarkEnd w:id="75"/>
      <w:bookmarkEnd w:id="76"/>
      <w:bookmarkEnd w:id="77"/>
      <w:bookmarkEnd w:id="78"/>
    </w:p>
    <w:p w14:paraId="40F272C8" w14:textId="77777777" w:rsidR="000A5CA1" w:rsidRDefault="00CD5EC2">
      <w:pPr>
        <w:pStyle w:val="afffffd"/>
        <w:ind w:firstLine="420"/>
        <w:rPr>
          <w:szCs w:val="21"/>
        </w:rPr>
      </w:pPr>
      <w:r>
        <w:rPr>
          <w:rFonts w:hint="eastAsia"/>
          <w:szCs w:val="21"/>
        </w:rPr>
        <w:t>按GB/T37625化妆品检验规则执行。</w:t>
      </w:r>
    </w:p>
    <w:p w14:paraId="302A329B" w14:textId="77777777" w:rsidR="000A5CA1" w:rsidRDefault="00CD5EC2">
      <w:pPr>
        <w:pStyle w:val="affc"/>
        <w:numPr>
          <w:ilvl w:val="0"/>
          <w:numId w:val="32"/>
        </w:numPr>
        <w:spacing w:before="240" w:after="240"/>
        <w:ind w:left="363" w:hanging="363"/>
        <w:rPr>
          <w:szCs w:val="21"/>
        </w:rPr>
      </w:pPr>
      <w:bookmarkStart w:id="79" w:name="_Toc25085"/>
      <w:bookmarkStart w:id="80" w:name="_Toc20556"/>
      <w:bookmarkStart w:id="81" w:name="_Toc18298"/>
      <w:bookmarkStart w:id="82" w:name="_Toc31008"/>
      <w:r>
        <w:rPr>
          <w:rFonts w:hint="eastAsia"/>
          <w:szCs w:val="21"/>
        </w:rPr>
        <w:t>标志、包装、贮存、运输</w:t>
      </w:r>
      <w:bookmarkEnd w:id="79"/>
      <w:bookmarkEnd w:id="80"/>
      <w:bookmarkEnd w:id="81"/>
      <w:bookmarkEnd w:id="82"/>
    </w:p>
    <w:p w14:paraId="5DE436E1" w14:textId="77777777" w:rsidR="000A5CA1" w:rsidRDefault="00CD5EC2">
      <w:pPr>
        <w:pStyle w:val="affd"/>
        <w:numPr>
          <w:ilvl w:val="255"/>
          <w:numId w:val="0"/>
        </w:numPr>
        <w:spacing w:before="120" w:after="120"/>
        <w:rPr>
          <w:szCs w:val="21"/>
        </w:rPr>
      </w:pPr>
      <w:r>
        <w:rPr>
          <w:rFonts w:hint="eastAsia"/>
          <w:szCs w:val="21"/>
        </w:rPr>
        <w:t>10.1标志</w:t>
      </w:r>
    </w:p>
    <w:p w14:paraId="171A3606" w14:textId="77777777" w:rsidR="000A5CA1" w:rsidRDefault="00CD5EC2">
      <w:pPr>
        <w:pStyle w:val="afffffd"/>
        <w:ind w:firstLine="420"/>
        <w:rPr>
          <w:szCs w:val="21"/>
        </w:rPr>
      </w:pPr>
      <w:r>
        <w:rPr>
          <w:rFonts w:hint="eastAsia"/>
          <w:szCs w:val="21"/>
        </w:rPr>
        <w:t>按GB5296.3规定执行，应标注产品使用说明，标注适用人群。</w:t>
      </w:r>
    </w:p>
    <w:p w14:paraId="63974750" w14:textId="77777777" w:rsidR="000A5CA1" w:rsidRDefault="00CD5EC2">
      <w:pPr>
        <w:pStyle w:val="affd"/>
        <w:numPr>
          <w:ilvl w:val="255"/>
          <w:numId w:val="0"/>
        </w:numPr>
        <w:spacing w:before="120" w:after="120"/>
        <w:rPr>
          <w:szCs w:val="21"/>
        </w:rPr>
      </w:pPr>
      <w:r>
        <w:rPr>
          <w:rFonts w:hint="eastAsia"/>
          <w:szCs w:val="21"/>
        </w:rPr>
        <w:t>10.2包装</w:t>
      </w:r>
    </w:p>
    <w:p w14:paraId="3D97BEAD" w14:textId="77777777" w:rsidR="000A5CA1" w:rsidRDefault="00CD5EC2">
      <w:pPr>
        <w:pStyle w:val="afffffd"/>
        <w:ind w:firstLine="420"/>
        <w:rPr>
          <w:szCs w:val="21"/>
        </w:rPr>
      </w:pPr>
      <w:r>
        <w:rPr>
          <w:rFonts w:hint="eastAsia"/>
          <w:szCs w:val="21"/>
        </w:rPr>
        <w:lastRenderedPageBreak/>
        <w:t>包装应能有效防止外界湿度或物理压力造成微晶结构损坏。其它按照QB/T1685和GB23350规定执行。</w:t>
      </w:r>
    </w:p>
    <w:p w14:paraId="017ABAEF" w14:textId="77777777" w:rsidR="000A5CA1" w:rsidRDefault="00CD5EC2">
      <w:pPr>
        <w:pStyle w:val="affd"/>
        <w:numPr>
          <w:ilvl w:val="255"/>
          <w:numId w:val="0"/>
        </w:numPr>
        <w:spacing w:before="120" w:after="120"/>
        <w:rPr>
          <w:szCs w:val="21"/>
        </w:rPr>
      </w:pPr>
      <w:r>
        <w:rPr>
          <w:rFonts w:hint="eastAsia"/>
          <w:szCs w:val="21"/>
        </w:rPr>
        <w:t>10.3贮存</w:t>
      </w:r>
    </w:p>
    <w:p w14:paraId="5C620C42" w14:textId="77777777" w:rsidR="000A5CA1" w:rsidRDefault="00CD5EC2">
      <w:pPr>
        <w:pStyle w:val="afffffd"/>
        <w:ind w:firstLine="420"/>
        <w:rPr>
          <w:szCs w:val="21"/>
        </w:rPr>
      </w:pPr>
      <w:r>
        <w:rPr>
          <w:rFonts w:hint="eastAsia"/>
          <w:szCs w:val="21"/>
        </w:rPr>
        <w:t>产品应贮存在温度不高于38°C的常温通风干燥仓库内，不应靠近水源、火炉或暖气。贮存时应距地面20cm，距内墙50cm，中间应留有通道。按箱子图示标志堆放，并严格掌握先进先出原则。</w:t>
      </w:r>
    </w:p>
    <w:p w14:paraId="387D2AFA" w14:textId="77777777" w:rsidR="000A5CA1" w:rsidRDefault="00CD5EC2">
      <w:pPr>
        <w:pStyle w:val="affd"/>
        <w:numPr>
          <w:ilvl w:val="255"/>
          <w:numId w:val="0"/>
        </w:numPr>
        <w:spacing w:before="120" w:after="120"/>
        <w:rPr>
          <w:szCs w:val="21"/>
        </w:rPr>
      </w:pPr>
      <w:r>
        <w:rPr>
          <w:rFonts w:hint="eastAsia"/>
          <w:szCs w:val="21"/>
        </w:rPr>
        <w:t>10.4运输</w:t>
      </w:r>
    </w:p>
    <w:p w14:paraId="34E68672" w14:textId="77777777" w:rsidR="000A5CA1" w:rsidRDefault="00CD5EC2">
      <w:pPr>
        <w:pStyle w:val="afffffd"/>
        <w:ind w:firstLine="420"/>
        <w:rPr>
          <w:szCs w:val="21"/>
        </w:rPr>
      </w:pPr>
      <w:r>
        <w:rPr>
          <w:rFonts w:hint="eastAsia"/>
          <w:szCs w:val="21"/>
        </w:rPr>
        <w:t>应轻装轻卸，按箱子图示标志堆放，避免剧烈震动、撞击、日晒、受潮和雨淋。</w:t>
      </w:r>
    </w:p>
    <w:p w14:paraId="0AC0A426" w14:textId="77777777" w:rsidR="000A5CA1" w:rsidRDefault="00CD5EC2">
      <w:pPr>
        <w:pStyle w:val="affd"/>
        <w:numPr>
          <w:ilvl w:val="255"/>
          <w:numId w:val="0"/>
        </w:numPr>
        <w:spacing w:before="120" w:after="120"/>
        <w:rPr>
          <w:szCs w:val="21"/>
        </w:rPr>
      </w:pPr>
      <w:r>
        <w:rPr>
          <w:rFonts w:hint="eastAsia"/>
          <w:szCs w:val="21"/>
        </w:rPr>
        <w:t>10.5保质期</w:t>
      </w:r>
    </w:p>
    <w:p w14:paraId="1B660C64" w14:textId="77777777" w:rsidR="000A5CA1" w:rsidRDefault="00CD5EC2">
      <w:pPr>
        <w:pStyle w:val="afffffd"/>
        <w:ind w:firstLine="420"/>
        <w:rPr>
          <w:szCs w:val="21"/>
        </w:rPr>
      </w:pPr>
      <w:r>
        <w:rPr>
          <w:rFonts w:hint="eastAsia"/>
          <w:szCs w:val="21"/>
        </w:rPr>
        <w:t>在符合规定运输和贮存条件下，产品在包装完整和未经启封的情况下，保质期按销售包装标注执行。</w:t>
      </w:r>
    </w:p>
    <w:p w14:paraId="34F60FDA" w14:textId="77777777" w:rsidR="000A5CA1" w:rsidRDefault="000A5CA1">
      <w:pPr>
        <w:widowControl/>
        <w:spacing w:line="240" w:lineRule="auto"/>
        <w:ind w:rightChars="204" w:right="428"/>
        <w:rPr>
          <w:rFonts w:ascii="宋体" w:hAnsi="宋体"/>
          <w:sz w:val="24"/>
        </w:rPr>
      </w:pPr>
      <w:bookmarkStart w:id="83" w:name="_Toc18396"/>
      <w:bookmarkStart w:id="84" w:name="_Toc22330"/>
      <w:bookmarkStart w:id="85" w:name="_Toc31167"/>
    </w:p>
    <w:p w14:paraId="5ECAE886" w14:textId="77777777" w:rsidR="000A5CA1" w:rsidRDefault="00CD5EC2">
      <w:pPr>
        <w:widowControl/>
        <w:adjustRightInd/>
        <w:spacing w:line="240" w:lineRule="auto"/>
        <w:jc w:val="center"/>
        <w:outlineLvl w:val="0"/>
      </w:pPr>
      <w:r>
        <w:rPr>
          <w:rFonts w:ascii="宋体" w:hAnsi="宋体" w:hint="eastAsia"/>
          <w:sz w:val="24"/>
        </w:rPr>
        <w:br w:type="page"/>
      </w:r>
      <w:bookmarkStart w:id="86" w:name="_Toc5738"/>
      <w:bookmarkStart w:id="87" w:name="_Toc22961"/>
      <w:commentRangeStart w:id="88"/>
      <w:r>
        <w:rPr>
          <w:rFonts w:ascii="黑体" w:eastAsia="黑体" w:hAnsi="黑体" w:cs="黑体" w:hint="eastAsia"/>
          <w:b/>
          <w:bCs/>
        </w:rPr>
        <w:lastRenderedPageBreak/>
        <w:t>附录</w:t>
      </w:r>
      <w:bookmarkEnd w:id="86"/>
      <w:r>
        <w:rPr>
          <w:rFonts w:ascii="黑体" w:eastAsia="黑体" w:hAnsi="黑体" w:cs="黑体" w:hint="eastAsia"/>
          <w:b/>
          <w:bCs/>
        </w:rPr>
        <w:t>A</w:t>
      </w:r>
      <w:commentRangeEnd w:id="88"/>
      <w:r>
        <w:commentReference w:id="88"/>
      </w:r>
      <w:bookmarkEnd w:id="87"/>
    </w:p>
    <w:p w14:paraId="2D175193" w14:textId="77777777" w:rsidR="000A5CA1" w:rsidRDefault="00CD5EC2">
      <w:pPr>
        <w:widowControl/>
        <w:adjustRightInd/>
        <w:spacing w:line="240" w:lineRule="auto"/>
        <w:jc w:val="center"/>
        <w:outlineLvl w:val="0"/>
        <w:rPr>
          <w:rFonts w:ascii="黑体" w:eastAsia="黑体" w:hAnsi="黑体" w:cs="黑体"/>
        </w:rPr>
      </w:pPr>
      <w:commentRangeStart w:id="89"/>
      <w:r>
        <w:rPr>
          <w:rFonts w:ascii="黑体" w:eastAsia="黑体" w:hAnsi="黑体" w:cs="黑体" w:hint="eastAsia"/>
        </w:rPr>
        <w:t>（规范性/资料性）</w:t>
      </w:r>
      <w:commentRangeEnd w:id="89"/>
      <w:r>
        <w:commentReference w:id="89"/>
      </w:r>
    </w:p>
    <w:p w14:paraId="2F6647AA" w14:textId="77777777" w:rsidR="000A5CA1" w:rsidRDefault="00CD5EC2">
      <w:pPr>
        <w:pStyle w:val="affffffffffff3"/>
        <w:spacing w:line="480" w:lineRule="exact"/>
        <w:ind w:firstLineChars="0" w:firstLine="0"/>
        <w:rPr>
          <w:rFonts w:ascii="黑体" w:eastAsia="黑体"/>
          <w:szCs w:val="21"/>
        </w:rPr>
      </w:pPr>
      <w:commentRangeStart w:id="90"/>
      <w:r>
        <w:rPr>
          <w:rFonts w:ascii="黑体" w:eastAsia="黑体" w:hAnsi="黑体" w:cs="黑体" w:hint="eastAsia"/>
          <w:szCs w:val="21"/>
        </w:rPr>
        <w:t xml:space="preserve">A.1 </w:t>
      </w:r>
      <w:r>
        <w:rPr>
          <w:rFonts w:ascii="黑体" w:eastAsia="黑体" w:hint="eastAsia"/>
          <w:szCs w:val="21"/>
        </w:rPr>
        <w:t>仪器及设备</w:t>
      </w:r>
      <w:commentRangeEnd w:id="90"/>
      <w:r>
        <w:commentReference w:id="90"/>
      </w:r>
    </w:p>
    <w:p w14:paraId="5A123127" w14:textId="77777777" w:rsidR="000A5CA1" w:rsidRDefault="00CD5EC2">
      <w:pPr>
        <w:pStyle w:val="afffffd"/>
        <w:ind w:firstLine="420"/>
        <w:rPr>
          <w:szCs w:val="21"/>
        </w:rPr>
      </w:pPr>
      <w:r>
        <w:rPr>
          <w:rFonts w:hint="eastAsia"/>
          <w:szCs w:val="21"/>
        </w:rPr>
        <w:t>显微镜（倍数可放大40X以上）、医用胶布。</w:t>
      </w:r>
    </w:p>
    <w:p w14:paraId="06F47A11" w14:textId="77777777" w:rsidR="000A5CA1" w:rsidRDefault="00CD5EC2">
      <w:pPr>
        <w:pStyle w:val="affffffffffff3"/>
        <w:spacing w:line="480" w:lineRule="exact"/>
        <w:ind w:firstLineChars="0" w:firstLine="0"/>
        <w:rPr>
          <w:rFonts w:ascii="黑体" w:eastAsia="黑体"/>
          <w:szCs w:val="21"/>
        </w:rPr>
      </w:pPr>
      <w:r>
        <w:rPr>
          <w:rFonts w:ascii="黑体" w:eastAsia="黑体" w:hAnsi="黑体" w:cs="黑体" w:hint="eastAsia"/>
          <w:szCs w:val="21"/>
        </w:rPr>
        <w:t>A.2</w:t>
      </w:r>
      <w:r>
        <w:rPr>
          <w:rFonts w:ascii="黑体" w:eastAsia="黑体" w:hint="eastAsia"/>
          <w:szCs w:val="21"/>
        </w:rPr>
        <w:t xml:space="preserve"> 实验方法</w:t>
      </w:r>
    </w:p>
    <w:p w14:paraId="6BFBA0EF" w14:textId="77777777" w:rsidR="000A5CA1" w:rsidRDefault="00CD5EC2">
      <w:pPr>
        <w:pStyle w:val="affd"/>
        <w:numPr>
          <w:ilvl w:val="255"/>
          <w:numId w:val="0"/>
        </w:numPr>
        <w:spacing w:before="120" w:after="120"/>
        <w:rPr>
          <w:szCs w:val="21"/>
        </w:rPr>
      </w:pPr>
      <w:r>
        <w:rPr>
          <w:rFonts w:hint="eastAsia"/>
          <w:szCs w:val="21"/>
        </w:rPr>
        <w:t>A.2.1 样品处理</w:t>
      </w:r>
    </w:p>
    <w:p w14:paraId="2F59EAF5" w14:textId="77777777" w:rsidR="000A5CA1" w:rsidRDefault="00CD5EC2">
      <w:pPr>
        <w:pStyle w:val="afffffd"/>
        <w:ind w:firstLine="420"/>
        <w:rPr>
          <w:szCs w:val="21"/>
        </w:rPr>
      </w:pPr>
      <w:r>
        <w:rPr>
          <w:rFonts w:hint="eastAsia"/>
          <w:szCs w:val="21"/>
        </w:rPr>
        <w:t>将待检查的样品从包装中取出，将含有支柱凸起的一面朝外进行卷曲，用医用胶布将其两端粘好，保持曲面，粘贴过程中避免直接接触到支柱。</w:t>
      </w:r>
    </w:p>
    <w:p w14:paraId="279795D8" w14:textId="77777777" w:rsidR="000A5CA1" w:rsidRDefault="00CD5EC2">
      <w:pPr>
        <w:pStyle w:val="affd"/>
        <w:numPr>
          <w:ilvl w:val="255"/>
          <w:numId w:val="0"/>
        </w:numPr>
        <w:spacing w:before="120" w:after="120"/>
        <w:rPr>
          <w:szCs w:val="21"/>
        </w:rPr>
      </w:pPr>
      <w:r>
        <w:rPr>
          <w:rFonts w:hint="eastAsia"/>
          <w:szCs w:val="21"/>
        </w:rPr>
        <w:t>A.2.2 定位与调焦</w:t>
      </w:r>
    </w:p>
    <w:p w14:paraId="7D5C34F7" w14:textId="77777777" w:rsidR="000A5CA1" w:rsidRDefault="00CD5EC2">
      <w:pPr>
        <w:pStyle w:val="afffffd"/>
        <w:ind w:firstLine="420"/>
        <w:rPr>
          <w:szCs w:val="21"/>
        </w:rPr>
      </w:pPr>
      <w:r>
        <w:rPr>
          <w:rFonts w:hint="eastAsia"/>
          <w:szCs w:val="21"/>
        </w:rPr>
        <w:t>将处理好的样品放在显微镜镜头下，倍数放大40X以上，尽量让支柱中轴与镜头正下方保持垂直，手动调整对焦或自动对焦，使支柱结构清晰的展现。</w:t>
      </w:r>
    </w:p>
    <w:p w14:paraId="5568DC18" w14:textId="77777777" w:rsidR="000A5CA1" w:rsidRDefault="00CD5EC2">
      <w:pPr>
        <w:pStyle w:val="affd"/>
        <w:numPr>
          <w:ilvl w:val="255"/>
          <w:numId w:val="0"/>
        </w:numPr>
        <w:spacing w:before="120" w:after="120"/>
        <w:rPr>
          <w:szCs w:val="21"/>
        </w:rPr>
      </w:pPr>
      <w:r>
        <w:rPr>
          <w:rFonts w:hint="eastAsia"/>
          <w:szCs w:val="21"/>
        </w:rPr>
        <w:t>A.2.3 测量与统计</w:t>
      </w:r>
    </w:p>
    <w:p w14:paraId="32D06201" w14:textId="77777777" w:rsidR="000A5CA1" w:rsidRDefault="00CD5EC2">
      <w:pPr>
        <w:pStyle w:val="afffffd"/>
        <w:ind w:firstLine="420"/>
        <w:rPr>
          <w:szCs w:val="21"/>
        </w:rPr>
      </w:pPr>
      <w:r>
        <w:rPr>
          <w:rFonts w:hint="eastAsia"/>
          <w:szCs w:val="21"/>
        </w:rPr>
        <w:t>调整视野观察含支柱的区域，每个样品选取3个视野。每个视野选取3个支柱，测量支柱的高度、顶部宽度和底部宽度。统计每个视野含支柱的总数（N），残缺支柱的数量（n），并计算支柱残缺率（n/N*100%）。</w:t>
      </w:r>
    </w:p>
    <w:p w14:paraId="7F4C9FAB" w14:textId="77777777" w:rsidR="000A5CA1" w:rsidRDefault="00CD5EC2">
      <w:pPr>
        <w:pStyle w:val="afffffd"/>
        <w:ind w:firstLine="420"/>
        <w:rPr>
          <w:szCs w:val="21"/>
        </w:rPr>
      </w:pPr>
      <w:r>
        <w:rPr>
          <w:rFonts w:hint="eastAsia"/>
          <w:szCs w:val="21"/>
        </w:rPr>
        <w:t>最终各观察测量数据取平均值报出检查结果。</w:t>
      </w:r>
    </w:p>
    <w:p w14:paraId="3996651F" w14:textId="77777777" w:rsidR="000A5CA1" w:rsidRDefault="000A5CA1">
      <w:pPr>
        <w:widowControl/>
        <w:adjustRightInd/>
        <w:spacing w:line="240" w:lineRule="auto"/>
        <w:jc w:val="center"/>
        <w:rPr>
          <w:rFonts w:ascii="宋体" w:hAnsi="宋体"/>
          <w:b/>
          <w:bCs/>
          <w:sz w:val="24"/>
        </w:rPr>
      </w:pPr>
    </w:p>
    <w:p w14:paraId="59B235CB" w14:textId="77777777" w:rsidR="000A5CA1" w:rsidRDefault="00CD5EC2">
      <w:pPr>
        <w:widowControl/>
        <w:spacing w:line="240" w:lineRule="auto"/>
        <w:ind w:rightChars="204" w:right="428"/>
        <w:jc w:val="center"/>
        <w:rPr>
          <w:rFonts w:ascii="黑体" w:eastAsia="黑体" w:hAnsi="黑体" w:cs="黑体"/>
        </w:rPr>
      </w:pPr>
      <w:bookmarkStart w:id="91" w:name="_Toc11286"/>
      <w:commentRangeStart w:id="92"/>
      <w:r>
        <w:rPr>
          <w:rFonts w:ascii="黑体" w:eastAsia="黑体" w:hAnsi="黑体" w:cs="黑体" w:hint="eastAsia"/>
        </w:rPr>
        <w:t xml:space="preserve">表A.1 </w:t>
      </w:r>
      <w:commentRangeEnd w:id="92"/>
      <w:r>
        <w:commentReference w:id="92"/>
      </w:r>
      <w:commentRangeStart w:id="93"/>
      <w:r>
        <w:rPr>
          <w:rFonts w:ascii="黑体" w:eastAsia="黑体" w:hAnsi="黑体" w:cs="黑体" w:hint="eastAsia"/>
        </w:rPr>
        <w:t>微晶结构检查记录表</w:t>
      </w:r>
      <w:commentRangeEnd w:id="93"/>
      <w:r>
        <w:commentReference w:id="93"/>
      </w:r>
      <w:bookmarkEnd w:id="91"/>
    </w:p>
    <w:tbl>
      <w:tblPr>
        <w:tblStyle w:val="affffe"/>
        <w:tblW w:w="0" w:type="auto"/>
        <w:jc w:val="center"/>
        <w:tblLook w:val="04A0" w:firstRow="1" w:lastRow="0" w:firstColumn="1" w:lastColumn="0" w:noHBand="0" w:noVBand="1"/>
      </w:tblPr>
      <w:tblGrid>
        <w:gridCol w:w="1200"/>
        <w:gridCol w:w="669"/>
        <w:gridCol w:w="669"/>
        <w:gridCol w:w="699"/>
        <w:gridCol w:w="705"/>
        <w:gridCol w:w="722"/>
        <w:gridCol w:w="496"/>
        <w:gridCol w:w="225"/>
        <w:gridCol w:w="721"/>
        <w:gridCol w:w="699"/>
        <w:gridCol w:w="721"/>
        <w:gridCol w:w="721"/>
        <w:gridCol w:w="721"/>
        <w:gridCol w:w="710"/>
      </w:tblGrid>
      <w:tr w:rsidR="000A5CA1" w14:paraId="320D7BB2" w14:textId="77777777">
        <w:trPr>
          <w:trHeight w:val="475"/>
          <w:jc w:val="center"/>
        </w:trPr>
        <w:tc>
          <w:tcPr>
            <w:tcW w:w="1413" w:type="dxa"/>
            <w:vAlign w:val="center"/>
          </w:tcPr>
          <w:p w14:paraId="24524B85" w14:textId="77777777" w:rsidR="000A5CA1" w:rsidRDefault="00CD5EC2">
            <w:pPr>
              <w:jc w:val="center"/>
              <w:rPr>
                <w:kern w:val="0"/>
                <w:sz w:val="20"/>
              </w:rPr>
            </w:pPr>
            <w:r>
              <w:rPr>
                <w:kern w:val="0"/>
                <w:sz w:val="20"/>
              </w:rPr>
              <w:t>样品名称</w:t>
            </w:r>
          </w:p>
        </w:tc>
        <w:tc>
          <w:tcPr>
            <w:tcW w:w="3994" w:type="dxa"/>
            <w:gridSpan w:val="4"/>
            <w:vAlign w:val="center"/>
          </w:tcPr>
          <w:p w14:paraId="0427F9F9" w14:textId="77777777" w:rsidR="000A5CA1" w:rsidRDefault="000A5CA1">
            <w:pPr>
              <w:jc w:val="center"/>
              <w:rPr>
                <w:kern w:val="0"/>
                <w:sz w:val="20"/>
              </w:rPr>
            </w:pPr>
          </w:p>
        </w:tc>
        <w:tc>
          <w:tcPr>
            <w:tcW w:w="1783" w:type="dxa"/>
            <w:gridSpan w:val="2"/>
            <w:vAlign w:val="center"/>
          </w:tcPr>
          <w:p w14:paraId="0CAD71F8" w14:textId="77777777" w:rsidR="000A5CA1" w:rsidRDefault="00CD5EC2">
            <w:pPr>
              <w:jc w:val="center"/>
              <w:rPr>
                <w:kern w:val="0"/>
                <w:sz w:val="20"/>
              </w:rPr>
            </w:pPr>
            <w:r>
              <w:rPr>
                <w:kern w:val="0"/>
                <w:sz w:val="20"/>
              </w:rPr>
              <w:t>样品批号</w:t>
            </w:r>
          </w:p>
        </w:tc>
        <w:tc>
          <w:tcPr>
            <w:tcW w:w="6758" w:type="dxa"/>
            <w:gridSpan w:val="7"/>
            <w:vAlign w:val="center"/>
          </w:tcPr>
          <w:p w14:paraId="74F9E685" w14:textId="77777777" w:rsidR="000A5CA1" w:rsidRDefault="000A5CA1">
            <w:pPr>
              <w:jc w:val="center"/>
              <w:rPr>
                <w:kern w:val="0"/>
                <w:sz w:val="20"/>
              </w:rPr>
            </w:pPr>
          </w:p>
        </w:tc>
      </w:tr>
      <w:tr w:rsidR="000A5CA1" w14:paraId="664B0829" w14:textId="77777777">
        <w:trPr>
          <w:trHeight w:val="630"/>
          <w:jc w:val="center"/>
        </w:trPr>
        <w:tc>
          <w:tcPr>
            <w:tcW w:w="1413" w:type="dxa"/>
            <w:vMerge w:val="restart"/>
            <w:vAlign w:val="center"/>
          </w:tcPr>
          <w:p w14:paraId="4A4F2D69" w14:textId="77777777" w:rsidR="000A5CA1" w:rsidRDefault="00CD5EC2">
            <w:pPr>
              <w:jc w:val="center"/>
              <w:rPr>
                <w:kern w:val="0"/>
                <w:sz w:val="20"/>
              </w:rPr>
            </w:pPr>
            <w:r>
              <w:rPr>
                <w:kern w:val="0"/>
                <w:sz w:val="20"/>
              </w:rPr>
              <w:t>项目</w:t>
            </w:r>
          </w:p>
        </w:tc>
        <w:tc>
          <w:tcPr>
            <w:tcW w:w="3994" w:type="dxa"/>
            <w:gridSpan w:val="4"/>
            <w:vAlign w:val="center"/>
          </w:tcPr>
          <w:p w14:paraId="5A8DF580" w14:textId="77777777" w:rsidR="000A5CA1" w:rsidRDefault="00CD5EC2">
            <w:pPr>
              <w:jc w:val="center"/>
              <w:rPr>
                <w:kern w:val="0"/>
                <w:sz w:val="20"/>
              </w:rPr>
            </w:pPr>
            <w:r>
              <w:rPr>
                <w:kern w:val="0"/>
                <w:sz w:val="20"/>
              </w:rPr>
              <w:t>视野</w:t>
            </w:r>
            <w:r>
              <w:rPr>
                <w:rFonts w:hint="eastAsia"/>
                <w:kern w:val="0"/>
                <w:sz w:val="20"/>
              </w:rPr>
              <w:t>1</w:t>
            </w:r>
          </w:p>
        </w:tc>
        <w:tc>
          <w:tcPr>
            <w:tcW w:w="4259" w:type="dxa"/>
            <w:gridSpan w:val="5"/>
            <w:vAlign w:val="center"/>
          </w:tcPr>
          <w:p w14:paraId="13101FF8" w14:textId="77777777" w:rsidR="000A5CA1" w:rsidRDefault="00CD5EC2">
            <w:pPr>
              <w:jc w:val="center"/>
              <w:rPr>
                <w:kern w:val="0"/>
                <w:sz w:val="20"/>
              </w:rPr>
            </w:pPr>
            <w:r>
              <w:rPr>
                <w:kern w:val="0"/>
                <w:sz w:val="20"/>
              </w:rPr>
              <w:t>视野</w:t>
            </w:r>
            <w:r>
              <w:rPr>
                <w:rFonts w:hint="eastAsia"/>
                <w:kern w:val="0"/>
                <w:sz w:val="20"/>
              </w:rPr>
              <w:t>2</w:t>
            </w:r>
          </w:p>
        </w:tc>
        <w:tc>
          <w:tcPr>
            <w:tcW w:w="4282" w:type="dxa"/>
            <w:gridSpan w:val="4"/>
            <w:vAlign w:val="center"/>
          </w:tcPr>
          <w:p w14:paraId="6CA73938" w14:textId="77777777" w:rsidR="000A5CA1" w:rsidRDefault="00CD5EC2">
            <w:pPr>
              <w:jc w:val="center"/>
              <w:rPr>
                <w:kern w:val="0"/>
                <w:sz w:val="20"/>
              </w:rPr>
            </w:pPr>
            <w:r>
              <w:rPr>
                <w:kern w:val="0"/>
                <w:sz w:val="20"/>
              </w:rPr>
              <w:t>视野</w:t>
            </w:r>
            <w:r>
              <w:rPr>
                <w:rFonts w:hint="eastAsia"/>
                <w:kern w:val="0"/>
                <w:sz w:val="20"/>
              </w:rPr>
              <w:t>3</w:t>
            </w:r>
          </w:p>
        </w:tc>
      </w:tr>
      <w:tr w:rsidR="000A5CA1" w14:paraId="68198047" w14:textId="77777777">
        <w:trPr>
          <w:trHeight w:val="629"/>
          <w:jc w:val="center"/>
        </w:trPr>
        <w:tc>
          <w:tcPr>
            <w:tcW w:w="1413" w:type="dxa"/>
            <w:vMerge/>
            <w:vAlign w:val="center"/>
          </w:tcPr>
          <w:p w14:paraId="6784FF9C" w14:textId="77777777" w:rsidR="000A5CA1" w:rsidRDefault="000A5CA1">
            <w:pPr>
              <w:jc w:val="center"/>
              <w:rPr>
                <w:kern w:val="0"/>
                <w:sz w:val="20"/>
              </w:rPr>
            </w:pPr>
          </w:p>
        </w:tc>
        <w:tc>
          <w:tcPr>
            <w:tcW w:w="961" w:type="dxa"/>
            <w:vAlign w:val="center"/>
          </w:tcPr>
          <w:p w14:paraId="744EE108" w14:textId="77777777" w:rsidR="000A5CA1" w:rsidRDefault="00CD5EC2">
            <w:pPr>
              <w:jc w:val="center"/>
              <w:rPr>
                <w:kern w:val="0"/>
                <w:sz w:val="20"/>
              </w:rPr>
            </w:pPr>
            <w:r>
              <w:rPr>
                <w:kern w:val="0"/>
                <w:sz w:val="20"/>
              </w:rPr>
              <w:t>支柱</w:t>
            </w:r>
            <w:r>
              <w:rPr>
                <w:rFonts w:hint="eastAsia"/>
                <w:kern w:val="0"/>
                <w:sz w:val="20"/>
              </w:rPr>
              <w:t>1</w:t>
            </w:r>
          </w:p>
        </w:tc>
        <w:tc>
          <w:tcPr>
            <w:tcW w:w="964" w:type="dxa"/>
            <w:vAlign w:val="center"/>
          </w:tcPr>
          <w:p w14:paraId="111BD630" w14:textId="77777777" w:rsidR="000A5CA1" w:rsidRDefault="00CD5EC2">
            <w:pPr>
              <w:jc w:val="center"/>
              <w:rPr>
                <w:kern w:val="0"/>
                <w:sz w:val="20"/>
              </w:rPr>
            </w:pPr>
            <w:r>
              <w:rPr>
                <w:kern w:val="0"/>
                <w:sz w:val="20"/>
              </w:rPr>
              <w:t>支柱</w:t>
            </w:r>
            <w:r>
              <w:rPr>
                <w:rFonts w:hint="eastAsia"/>
                <w:kern w:val="0"/>
                <w:sz w:val="20"/>
              </w:rPr>
              <w:t>2</w:t>
            </w:r>
          </w:p>
        </w:tc>
        <w:tc>
          <w:tcPr>
            <w:tcW w:w="1028" w:type="dxa"/>
            <w:vAlign w:val="center"/>
          </w:tcPr>
          <w:p w14:paraId="73F4A0AA" w14:textId="77777777" w:rsidR="000A5CA1" w:rsidRDefault="00CD5EC2">
            <w:pPr>
              <w:jc w:val="center"/>
              <w:rPr>
                <w:kern w:val="0"/>
                <w:sz w:val="20"/>
              </w:rPr>
            </w:pPr>
            <w:r>
              <w:rPr>
                <w:kern w:val="0"/>
                <w:sz w:val="20"/>
              </w:rPr>
              <w:t>支柱</w:t>
            </w:r>
            <w:r>
              <w:rPr>
                <w:kern w:val="0"/>
                <w:sz w:val="20"/>
              </w:rPr>
              <w:t>3</w:t>
            </w:r>
          </w:p>
        </w:tc>
        <w:tc>
          <w:tcPr>
            <w:tcW w:w="1041" w:type="dxa"/>
            <w:vAlign w:val="center"/>
          </w:tcPr>
          <w:p w14:paraId="0AC48090" w14:textId="77777777" w:rsidR="000A5CA1" w:rsidRDefault="00CD5EC2">
            <w:pPr>
              <w:jc w:val="center"/>
              <w:rPr>
                <w:kern w:val="0"/>
                <w:sz w:val="20"/>
              </w:rPr>
            </w:pPr>
            <w:r>
              <w:rPr>
                <w:kern w:val="0"/>
                <w:sz w:val="20"/>
              </w:rPr>
              <w:t>平均值</w:t>
            </w:r>
            <w:r>
              <w:rPr>
                <w:rFonts w:hint="eastAsia"/>
                <w:kern w:val="0"/>
                <w:sz w:val="20"/>
              </w:rPr>
              <w:t>1</w:t>
            </w:r>
          </w:p>
        </w:tc>
        <w:tc>
          <w:tcPr>
            <w:tcW w:w="1078" w:type="dxa"/>
            <w:vAlign w:val="center"/>
          </w:tcPr>
          <w:p w14:paraId="2F84CFE2" w14:textId="77777777" w:rsidR="000A5CA1" w:rsidRDefault="00CD5EC2">
            <w:pPr>
              <w:jc w:val="center"/>
              <w:rPr>
                <w:kern w:val="0"/>
                <w:sz w:val="20"/>
              </w:rPr>
            </w:pPr>
            <w:r>
              <w:rPr>
                <w:kern w:val="0"/>
                <w:sz w:val="20"/>
              </w:rPr>
              <w:t>支柱</w:t>
            </w:r>
            <w:r>
              <w:rPr>
                <w:rFonts w:hint="eastAsia"/>
                <w:kern w:val="0"/>
                <w:sz w:val="20"/>
              </w:rPr>
              <w:t>1</w:t>
            </w:r>
          </w:p>
        </w:tc>
        <w:tc>
          <w:tcPr>
            <w:tcW w:w="1076" w:type="dxa"/>
            <w:gridSpan w:val="2"/>
            <w:vAlign w:val="center"/>
          </w:tcPr>
          <w:p w14:paraId="1527D417" w14:textId="77777777" w:rsidR="000A5CA1" w:rsidRDefault="00CD5EC2">
            <w:pPr>
              <w:jc w:val="center"/>
              <w:rPr>
                <w:kern w:val="0"/>
                <w:sz w:val="20"/>
              </w:rPr>
            </w:pPr>
            <w:r>
              <w:rPr>
                <w:kern w:val="0"/>
                <w:sz w:val="20"/>
              </w:rPr>
              <w:t>支柱</w:t>
            </w:r>
            <w:r>
              <w:rPr>
                <w:rFonts w:hint="eastAsia"/>
                <w:kern w:val="0"/>
                <w:sz w:val="20"/>
              </w:rPr>
              <w:t>2</w:t>
            </w:r>
          </w:p>
        </w:tc>
        <w:tc>
          <w:tcPr>
            <w:tcW w:w="1076" w:type="dxa"/>
            <w:vAlign w:val="center"/>
          </w:tcPr>
          <w:p w14:paraId="340038AB" w14:textId="77777777" w:rsidR="000A5CA1" w:rsidRDefault="00CD5EC2">
            <w:pPr>
              <w:jc w:val="center"/>
              <w:rPr>
                <w:kern w:val="0"/>
                <w:sz w:val="20"/>
              </w:rPr>
            </w:pPr>
            <w:r>
              <w:rPr>
                <w:kern w:val="0"/>
                <w:sz w:val="20"/>
              </w:rPr>
              <w:t>支柱</w:t>
            </w:r>
            <w:r>
              <w:rPr>
                <w:kern w:val="0"/>
                <w:sz w:val="20"/>
              </w:rPr>
              <w:t>3</w:t>
            </w:r>
          </w:p>
        </w:tc>
        <w:tc>
          <w:tcPr>
            <w:tcW w:w="1029" w:type="dxa"/>
            <w:vAlign w:val="center"/>
          </w:tcPr>
          <w:p w14:paraId="078AC873" w14:textId="77777777" w:rsidR="000A5CA1" w:rsidRDefault="00CD5EC2">
            <w:pPr>
              <w:jc w:val="center"/>
              <w:rPr>
                <w:kern w:val="0"/>
                <w:sz w:val="20"/>
              </w:rPr>
            </w:pPr>
            <w:r>
              <w:rPr>
                <w:kern w:val="0"/>
                <w:sz w:val="20"/>
              </w:rPr>
              <w:t>平均值</w:t>
            </w:r>
            <w:r>
              <w:rPr>
                <w:rFonts w:hint="eastAsia"/>
                <w:kern w:val="0"/>
                <w:sz w:val="20"/>
              </w:rPr>
              <w:t>2</w:t>
            </w:r>
          </w:p>
        </w:tc>
        <w:tc>
          <w:tcPr>
            <w:tcW w:w="1076" w:type="dxa"/>
            <w:vAlign w:val="center"/>
          </w:tcPr>
          <w:p w14:paraId="72388C76" w14:textId="77777777" w:rsidR="000A5CA1" w:rsidRDefault="00CD5EC2">
            <w:pPr>
              <w:jc w:val="center"/>
              <w:rPr>
                <w:kern w:val="0"/>
                <w:sz w:val="20"/>
              </w:rPr>
            </w:pPr>
            <w:r>
              <w:rPr>
                <w:kern w:val="0"/>
                <w:sz w:val="20"/>
              </w:rPr>
              <w:t>支柱</w:t>
            </w:r>
            <w:r>
              <w:rPr>
                <w:rFonts w:hint="eastAsia"/>
                <w:kern w:val="0"/>
                <w:sz w:val="20"/>
              </w:rPr>
              <w:t>1</w:t>
            </w:r>
          </w:p>
        </w:tc>
        <w:tc>
          <w:tcPr>
            <w:tcW w:w="1076" w:type="dxa"/>
            <w:vAlign w:val="center"/>
          </w:tcPr>
          <w:p w14:paraId="7E717CE8" w14:textId="77777777" w:rsidR="000A5CA1" w:rsidRDefault="00CD5EC2">
            <w:pPr>
              <w:jc w:val="center"/>
              <w:rPr>
                <w:kern w:val="0"/>
                <w:sz w:val="20"/>
              </w:rPr>
            </w:pPr>
            <w:r>
              <w:rPr>
                <w:kern w:val="0"/>
                <w:sz w:val="20"/>
              </w:rPr>
              <w:t>支柱</w:t>
            </w:r>
            <w:r>
              <w:rPr>
                <w:rFonts w:hint="eastAsia"/>
                <w:kern w:val="0"/>
                <w:sz w:val="20"/>
              </w:rPr>
              <w:t>2</w:t>
            </w:r>
          </w:p>
        </w:tc>
        <w:tc>
          <w:tcPr>
            <w:tcW w:w="1077" w:type="dxa"/>
            <w:vAlign w:val="center"/>
          </w:tcPr>
          <w:p w14:paraId="62D1BBCD" w14:textId="77777777" w:rsidR="000A5CA1" w:rsidRDefault="00CD5EC2">
            <w:pPr>
              <w:jc w:val="center"/>
              <w:rPr>
                <w:kern w:val="0"/>
                <w:sz w:val="20"/>
              </w:rPr>
            </w:pPr>
            <w:r>
              <w:rPr>
                <w:kern w:val="0"/>
                <w:sz w:val="20"/>
              </w:rPr>
              <w:t>支柱</w:t>
            </w:r>
            <w:r>
              <w:rPr>
                <w:kern w:val="0"/>
                <w:sz w:val="20"/>
              </w:rPr>
              <w:t>3</w:t>
            </w:r>
          </w:p>
        </w:tc>
        <w:tc>
          <w:tcPr>
            <w:tcW w:w="1053" w:type="dxa"/>
            <w:vAlign w:val="center"/>
          </w:tcPr>
          <w:p w14:paraId="231E9A7D" w14:textId="77777777" w:rsidR="000A5CA1" w:rsidRDefault="00CD5EC2">
            <w:pPr>
              <w:jc w:val="center"/>
              <w:rPr>
                <w:kern w:val="0"/>
                <w:sz w:val="20"/>
              </w:rPr>
            </w:pPr>
            <w:r>
              <w:rPr>
                <w:kern w:val="0"/>
                <w:sz w:val="20"/>
              </w:rPr>
              <w:t>平均值</w:t>
            </w:r>
            <w:r>
              <w:rPr>
                <w:rFonts w:hint="eastAsia"/>
                <w:kern w:val="0"/>
                <w:sz w:val="20"/>
              </w:rPr>
              <w:t>3</w:t>
            </w:r>
          </w:p>
        </w:tc>
      </w:tr>
      <w:tr w:rsidR="000A5CA1" w14:paraId="3CCAF314" w14:textId="77777777">
        <w:trPr>
          <w:trHeight w:val="629"/>
          <w:jc w:val="center"/>
        </w:trPr>
        <w:tc>
          <w:tcPr>
            <w:tcW w:w="1413" w:type="dxa"/>
            <w:vAlign w:val="center"/>
          </w:tcPr>
          <w:p w14:paraId="355B1FF3" w14:textId="77777777" w:rsidR="000A5CA1" w:rsidRDefault="00CD5EC2">
            <w:pPr>
              <w:ind w:firstLineChars="100" w:firstLine="200"/>
              <w:rPr>
                <w:kern w:val="0"/>
                <w:sz w:val="20"/>
              </w:rPr>
            </w:pPr>
            <w:r>
              <w:rPr>
                <w:rFonts w:hint="eastAsia"/>
                <w:kern w:val="0"/>
                <w:sz w:val="20"/>
              </w:rPr>
              <w:t>支柱高度</w:t>
            </w:r>
          </w:p>
          <w:p w14:paraId="03E5864C" w14:textId="77777777" w:rsidR="000A5CA1" w:rsidRDefault="00CD5EC2">
            <w:pPr>
              <w:rPr>
                <w:kern w:val="0"/>
                <w:sz w:val="20"/>
              </w:rPr>
            </w:pPr>
            <w:r>
              <w:rPr>
                <w:rFonts w:hint="eastAsia"/>
                <w:kern w:val="0"/>
                <w:sz w:val="20"/>
              </w:rPr>
              <w:t>（单位μ</w:t>
            </w:r>
            <w:r>
              <w:rPr>
                <w:kern w:val="0"/>
                <w:sz w:val="20"/>
              </w:rPr>
              <w:t>m</w:t>
            </w:r>
            <w:r>
              <w:rPr>
                <w:rFonts w:hint="eastAsia"/>
                <w:kern w:val="0"/>
                <w:sz w:val="20"/>
              </w:rPr>
              <w:t>）</w:t>
            </w:r>
          </w:p>
        </w:tc>
        <w:tc>
          <w:tcPr>
            <w:tcW w:w="961" w:type="dxa"/>
            <w:vAlign w:val="center"/>
          </w:tcPr>
          <w:p w14:paraId="175DBCFF" w14:textId="77777777" w:rsidR="000A5CA1" w:rsidRDefault="000A5CA1">
            <w:pPr>
              <w:jc w:val="center"/>
              <w:rPr>
                <w:kern w:val="0"/>
                <w:sz w:val="20"/>
              </w:rPr>
            </w:pPr>
          </w:p>
        </w:tc>
        <w:tc>
          <w:tcPr>
            <w:tcW w:w="964" w:type="dxa"/>
            <w:vAlign w:val="center"/>
          </w:tcPr>
          <w:p w14:paraId="02283CA3" w14:textId="77777777" w:rsidR="000A5CA1" w:rsidRDefault="000A5CA1">
            <w:pPr>
              <w:jc w:val="center"/>
              <w:rPr>
                <w:kern w:val="0"/>
                <w:sz w:val="20"/>
              </w:rPr>
            </w:pPr>
          </w:p>
        </w:tc>
        <w:tc>
          <w:tcPr>
            <w:tcW w:w="1028" w:type="dxa"/>
            <w:vAlign w:val="center"/>
          </w:tcPr>
          <w:p w14:paraId="5CAADCF4" w14:textId="77777777" w:rsidR="000A5CA1" w:rsidRDefault="000A5CA1">
            <w:pPr>
              <w:jc w:val="center"/>
              <w:rPr>
                <w:kern w:val="0"/>
                <w:sz w:val="20"/>
              </w:rPr>
            </w:pPr>
          </w:p>
        </w:tc>
        <w:tc>
          <w:tcPr>
            <w:tcW w:w="1041" w:type="dxa"/>
            <w:vAlign w:val="center"/>
          </w:tcPr>
          <w:p w14:paraId="21EB6F23" w14:textId="77777777" w:rsidR="000A5CA1" w:rsidRDefault="000A5CA1">
            <w:pPr>
              <w:jc w:val="center"/>
              <w:rPr>
                <w:kern w:val="0"/>
                <w:sz w:val="20"/>
              </w:rPr>
            </w:pPr>
          </w:p>
        </w:tc>
        <w:tc>
          <w:tcPr>
            <w:tcW w:w="1078" w:type="dxa"/>
            <w:vAlign w:val="center"/>
          </w:tcPr>
          <w:p w14:paraId="60134ACF" w14:textId="77777777" w:rsidR="000A5CA1" w:rsidRDefault="000A5CA1">
            <w:pPr>
              <w:jc w:val="center"/>
              <w:rPr>
                <w:kern w:val="0"/>
                <w:sz w:val="20"/>
              </w:rPr>
            </w:pPr>
          </w:p>
        </w:tc>
        <w:tc>
          <w:tcPr>
            <w:tcW w:w="1076" w:type="dxa"/>
            <w:gridSpan w:val="2"/>
            <w:vAlign w:val="center"/>
          </w:tcPr>
          <w:p w14:paraId="5F29D0C6" w14:textId="77777777" w:rsidR="000A5CA1" w:rsidRDefault="000A5CA1">
            <w:pPr>
              <w:jc w:val="center"/>
              <w:rPr>
                <w:kern w:val="0"/>
                <w:sz w:val="20"/>
              </w:rPr>
            </w:pPr>
          </w:p>
        </w:tc>
        <w:tc>
          <w:tcPr>
            <w:tcW w:w="1076" w:type="dxa"/>
            <w:vAlign w:val="center"/>
          </w:tcPr>
          <w:p w14:paraId="623B1325" w14:textId="77777777" w:rsidR="000A5CA1" w:rsidRDefault="000A5CA1">
            <w:pPr>
              <w:jc w:val="center"/>
              <w:rPr>
                <w:kern w:val="0"/>
                <w:sz w:val="20"/>
              </w:rPr>
            </w:pPr>
          </w:p>
        </w:tc>
        <w:tc>
          <w:tcPr>
            <w:tcW w:w="1029" w:type="dxa"/>
            <w:vAlign w:val="center"/>
          </w:tcPr>
          <w:p w14:paraId="0F5A5CC5" w14:textId="77777777" w:rsidR="000A5CA1" w:rsidRDefault="000A5CA1">
            <w:pPr>
              <w:jc w:val="center"/>
              <w:rPr>
                <w:kern w:val="0"/>
                <w:sz w:val="20"/>
              </w:rPr>
            </w:pPr>
          </w:p>
        </w:tc>
        <w:tc>
          <w:tcPr>
            <w:tcW w:w="1076" w:type="dxa"/>
            <w:vAlign w:val="center"/>
          </w:tcPr>
          <w:p w14:paraId="18A59B61" w14:textId="77777777" w:rsidR="000A5CA1" w:rsidRDefault="000A5CA1">
            <w:pPr>
              <w:jc w:val="center"/>
              <w:rPr>
                <w:kern w:val="0"/>
                <w:sz w:val="20"/>
              </w:rPr>
            </w:pPr>
          </w:p>
        </w:tc>
        <w:tc>
          <w:tcPr>
            <w:tcW w:w="1076" w:type="dxa"/>
            <w:vAlign w:val="center"/>
          </w:tcPr>
          <w:p w14:paraId="2446995A" w14:textId="77777777" w:rsidR="000A5CA1" w:rsidRDefault="000A5CA1">
            <w:pPr>
              <w:jc w:val="center"/>
              <w:rPr>
                <w:kern w:val="0"/>
                <w:sz w:val="20"/>
              </w:rPr>
            </w:pPr>
          </w:p>
        </w:tc>
        <w:tc>
          <w:tcPr>
            <w:tcW w:w="1077" w:type="dxa"/>
            <w:vAlign w:val="center"/>
          </w:tcPr>
          <w:p w14:paraId="4375E59D" w14:textId="77777777" w:rsidR="000A5CA1" w:rsidRDefault="000A5CA1">
            <w:pPr>
              <w:jc w:val="center"/>
              <w:rPr>
                <w:kern w:val="0"/>
                <w:sz w:val="20"/>
              </w:rPr>
            </w:pPr>
          </w:p>
        </w:tc>
        <w:tc>
          <w:tcPr>
            <w:tcW w:w="1053" w:type="dxa"/>
            <w:vAlign w:val="center"/>
          </w:tcPr>
          <w:p w14:paraId="1CF6A2A9" w14:textId="77777777" w:rsidR="000A5CA1" w:rsidRDefault="000A5CA1">
            <w:pPr>
              <w:jc w:val="center"/>
              <w:rPr>
                <w:kern w:val="0"/>
                <w:sz w:val="20"/>
              </w:rPr>
            </w:pPr>
          </w:p>
        </w:tc>
      </w:tr>
      <w:tr w:rsidR="000A5CA1" w14:paraId="4E590906" w14:textId="77777777">
        <w:trPr>
          <w:trHeight w:val="629"/>
          <w:jc w:val="center"/>
        </w:trPr>
        <w:tc>
          <w:tcPr>
            <w:tcW w:w="1413" w:type="dxa"/>
            <w:vAlign w:val="center"/>
          </w:tcPr>
          <w:p w14:paraId="50DC1D42" w14:textId="77777777" w:rsidR="000A5CA1" w:rsidRDefault="00CD5EC2">
            <w:pPr>
              <w:jc w:val="center"/>
              <w:rPr>
                <w:rFonts w:eastAsiaTheme="minorEastAsia"/>
                <w:kern w:val="0"/>
                <w:sz w:val="20"/>
              </w:rPr>
            </w:pPr>
            <w:r>
              <w:rPr>
                <w:kern w:val="0"/>
                <w:sz w:val="20"/>
              </w:rPr>
              <w:t>顶部</w:t>
            </w:r>
            <w:r>
              <w:rPr>
                <w:rFonts w:hint="eastAsia"/>
                <w:kern w:val="0"/>
                <w:sz w:val="20"/>
              </w:rPr>
              <w:t>宽度</w:t>
            </w:r>
          </w:p>
          <w:p w14:paraId="275B4266" w14:textId="77777777" w:rsidR="000A5CA1" w:rsidRDefault="00CD5EC2">
            <w:pPr>
              <w:rPr>
                <w:kern w:val="0"/>
                <w:sz w:val="20"/>
              </w:rPr>
            </w:pPr>
            <w:r>
              <w:rPr>
                <w:rFonts w:hint="eastAsia"/>
                <w:kern w:val="0"/>
                <w:sz w:val="20"/>
              </w:rPr>
              <w:t>（单位μ</w:t>
            </w:r>
            <w:r>
              <w:rPr>
                <w:kern w:val="0"/>
                <w:sz w:val="20"/>
              </w:rPr>
              <w:t>m</w:t>
            </w:r>
            <w:r>
              <w:rPr>
                <w:rFonts w:hint="eastAsia"/>
                <w:kern w:val="0"/>
                <w:sz w:val="20"/>
              </w:rPr>
              <w:t>）</w:t>
            </w:r>
          </w:p>
        </w:tc>
        <w:tc>
          <w:tcPr>
            <w:tcW w:w="961" w:type="dxa"/>
            <w:vAlign w:val="center"/>
          </w:tcPr>
          <w:p w14:paraId="730EF93A" w14:textId="77777777" w:rsidR="000A5CA1" w:rsidRDefault="000A5CA1">
            <w:pPr>
              <w:jc w:val="center"/>
              <w:rPr>
                <w:kern w:val="0"/>
                <w:sz w:val="20"/>
              </w:rPr>
            </w:pPr>
          </w:p>
        </w:tc>
        <w:tc>
          <w:tcPr>
            <w:tcW w:w="964" w:type="dxa"/>
            <w:vAlign w:val="center"/>
          </w:tcPr>
          <w:p w14:paraId="207C0C6D" w14:textId="77777777" w:rsidR="000A5CA1" w:rsidRDefault="000A5CA1">
            <w:pPr>
              <w:jc w:val="center"/>
              <w:rPr>
                <w:kern w:val="0"/>
                <w:sz w:val="20"/>
              </w:rPr>
            </w:pPr>
          </w:p>
        </w:tc>
        <w:tc>
          <w:tcPr>
            <w:tcW w:w="1028" w:type="dxa"/>
            <w:vAlign w:val="center"/>
          </w:tcPr>
          <w:p w14:paraId="51F569DE" w14:textId="77777777" w:rsidR="000A5CA1" w:rsidRDefault="000A5CA1">
            <w:pPr>
              <w:jc w:val="center"/>
              <w:rPr>
                <w:kern w:val="0"/>
                <w:sz w:val="20"/>
              </w:rPr>
            </w:pPr>
          </w:p>
        </w:tc>
        <w:tc>
          <w:tcPr>
            <w:tcW w:w="1041" w:type="dxa"/>
            <w:vAlign w:val="center"/>
          </w:tcPr>
          <w:p w14:paraId="4EEB534C" w14:textId="77777777" w:rsidR="000A5CA1" w:rsidRDefault="000A5CA1">
            <w:pPr>
              <w:jc w:val="center"/>
              <w:rPr>
                <w:kern w:val="0"/>
                <w:sz w:val="20"/>
              </w:rPr>
            </w:pPr>
          </w:p>
        </w:tc>
        <w:tc>
          <w:tcPr>
            <w:tcW w:w="1078" w:type="dxa"/>
            <w:vAlign w:val="center"/>
          </w:tcPr>
          <w:p w14:paraId="34E768CC" w14:textId="77777777" w:rsidR="000A5CA1" w:rsidRDefault="000A5CA1">
            <w:pPr>
              <w:jc w:val="center"/>
              <w:rPr>
                <w:kern w:val="0"/>
                <w:sz w:val="20"/>
              </w:rPr>
            </w:pPr>
          </w:p>
        </w:tc>
        <w:tc>
          <w:tcPr>
            <w:tcW w:w="1076" w:type="dxa"/>
            <w:gridSpan w:val="2"/>
            <w:vAlign w:val="center"/>
          </w:tcPr>
          <w:p w14:paraId="2CAC19F3" w14:textId="77777777" w:rsidR="000A5CA1" w:rsidRDefault="000A5CA1">
            <w:pPr>
              <w:jc w:val="center"/>
              <w:rPr>
                <w:kern w:val="0"/>
                <w:sz w:val="20"/>
              </w:rPr>
            </w:pPr>
          </w:p>
        </w:tc>
        <w:tc>
          <w:tcPr>
            <w:tcW w:w="1076" w:type="dxa"/>
            <w:vAlign w:val="center"/>
          </w:tcPr>
          <w:p w14:paraId="616C4FD3" w14:textId="77777777" w:rsidR="000A5CA1" w:rsidRDefault="000A5CA1">
            <w:pPr>
              <w:jc w:val="center"/>
              <w:rPr>
                <w:kern w:val="0"/>
                <w:sz w:val="20"/>
              </w:rPr>
            </w:pPr>
          </w:p>
        </w:tc>
        <w:tc>
          <w:tcPr>
            <w:tcW w:w="1029" w:type="dxa"/>
            <w:vAlign w:val="center"/>
          </w:tcPr>
          <w:p w14:paraId="133F359C" w14:textId="77777777" w:rsidR="000A5CA1" w:rsidRDefault="000A5CA1">
            <w:pPr>
              <w:jc w:val="center"/>
              <w:rPr>
                <w:kern w:val="0"/>
                <w:sz w:val="20"/>
              </w:rPr>
            </w:pPr>
          </w:p>
        </w:tc>
        <w:tc>
          <w:tcPr>
            <w:tcW w:w="1076" w:type="dxa"/>
            <w:vAlign w:val="center"/>
          </w:tcPr>
          <w:p w14:paraId="7AF860FC" w14:textId="77777777" w:rsidR="000A5CA1" w:rsidRDefault="000A5CA1">
            <w:pPr>
              <w:jc w:val="center"/>
              <w:rPr>
                <w:kern w:val="0"/>
                <w:sz w:val="20"/>
              </w:rPr>
            </w:pPr>
          </w:p>
        </w:tc>
        <w:tc>
          <w:tcPr>
            <w:tcW w:w="1076" w:type="dxa"/>
            <w:vAlign w:val="center"/>
          </w:tcPr>
          <w:p w14:paraId="25AD900C" w14:textId="77777777" w:rsidR="000A5CA1" w:rsidRDefault="000A5CA1">
            <w:pPr>
              <w:jc w:val="center"/>
              <w:rPr>
                <w:kern w:val="0"/>
                <w:sz w:val="20"/>
              </w:rPr>
            </w:pPr>
          </w:p>
        </w:tc>
        <w:tc>
          <w:tcPr>
            <w:tcW w:w="1077" w:type="dxa"/>
            <w:vAlign w:val="center"/>
          </w:tcPr>
          <w:p w14:paraId="0E7BD070" w14:textId="77777777" w:rsidR="000A5CA1" w:rsidRDefault="000A5CA1">
            <w:pPr>
              <w:jc w:val="center"/>
              <w:rPr>
                <w:kern w:val="0"/>
                <w:sz w:val="20"/>
              </w:rPr>
            </w:pPr>
          </w:p>
        </w:tc>
        <w:tc>
          <w:tcPr>
            <w:tcW w:w="1053" w:type="dxa"/>
            <w:vAlign w:val="center"/>
          </w:tcPr>
          <w:p w14:paraId="3EF81561" w14:textId="77777777" w:rsidR="000A5CA1" w:rsidRDefault="000A5CA1">
            <w:pPr>
              <w:jc w:val="center"/>
              <w:rPr>
                <w:kern w:val="0"/>
                <w:sz w:val="20"/>
              </w:rPr>
            </w:pPr>
          </w:p>
        </w:tc>
      </w:tr>
      <w:tr w:rsidR="000A5CA1" w14:paraId="50F9F528" w14:textId="77777777">
        <w:trPr>
          <w:trHeight w:val="629"/>
          <w:jc w:val="center"/>
        </w:trPr>
        <w:tc>
          <w:tcPr>
            <w:tcW w:w="1413" w:type="dxa"/>
            <w:vAlign w:val="center"/>
          </w:tcPr>
          <w:p w14:paraId="48BBFC67" w14:textId="77777777" w:rsidR="000A5CA1" w:rsidRDefault="00CD5EC2">
            <w:pPr>
              <w:ind w:firstLineChars="100" w:firstLine="200"/>
              <w:rPr>
                <w:kern w:val="0"/>
                <w:sz w:val="20"/>
              </w:rPr>
            </w:pPr>
            <w:r>
              <w:rPr>
                <w:rFonts w:hint="eastAsia"/>
                <w:kern w:val="0"/>
                <w:sz w:val="20"/>
              </w:rPr>
              <w:t>底部宽度</w:t>
            </w:r>
          </w:p>
          <w:p w14:paraId="6ECED15C" w14:textId="77777777" w:rsidR="000A5CA1" w:rsidRDefault="00CD5EC2">
            <w:pPr>
              <w:rPr>
                <w:kern w:val="0"/>
                <w:sz w:val="20"/>
              </w:rPr>
            </w:pPr>
            <w:r>
              <w:rPr>
                <w:rFonts w:hint="eastAsia"/>
                <w:kern w:val="0"/>
                <w:sz w:val="20"/>
              </w:rPr>
              <w:t>（单位μ</w:t>
            </w:r>
            <w:r>
              <w:rPr>
                <w:kern w:val="0"/>
                <w:sz w:val="20"/>
              </w:rPr>
              <w:t>m</w:t>
            </w:r>
            <w:r>
              <w:rPr>
                <w:rFonts w:hint="eastAsia"/>
                <w:kern w:val="0"/>
                <w:sz w:val="20"/>
              </w:rPr>
              <w:t>）</w:t>
            </w:r>
          </w:p>
        </w:tc>
        <w:tc>
          <w:tcPr>
            <w:tcW w:w="961" w:type="dxa"/>
            <w:vAlign w:val="center"/>
          </w:tcPr>
          <w:p w14:paraId="0F429D60" w14:textId="77777777" w:rsidR="000A5CA1" w:rsidRDefault="000A5CA1">
            <w:pPr>
              <w:jc w:val="center"/>
              <w:rPr>
                <w:kern w:val="0"/>
                <w:sz w:val="20"/>
              </w:rPr>
            </w:pPr>
          </w:p>
        </w:tc>
        <w:tc>
          <w:tcPr>
            <w:tcW w:w="964" w:type="dxa"/>
            <w:vAlign w:val="center"/>
          </w:tcPr>
          <w:p w14:paraId="099C3588" w14:textId="77777777" w:rsidR="000A5CA1" w:rsidRDefault="000A5CA1">
            <w:pPr>
              <w:jc w:val="center"/>
              <w:rPr>
                <w:kern w:val="0"/>
                <w:sz w:val="20"/>
              </w:rPr>
            </w:pPr>
          </w:p>
        </w:tc>
        <w:tc>
          <w:tcPr>
            <w:tcW w:w="1028" w:type="dxa"/>
            <w:vAlign w:val="center"/>
          </w:tcPr>
          <w:p w14:paraId="48BE6B16" w14:textId="77777777" w:rsidR="000A5CA1" w:rsidRDefault="000A5CA1">
            <w:pPr>
              <w:jc w:val="center"/>
              <w:rPr>
                <w:kern w:val="0"/>
                <w:sz w:val="20"/>
              </w:rPr>
            </w:pPr>
          </w:p>
        </w:tc>
        <w:tc>
          <w:tcPr>
            <w:tcW w:w="1041" w:type="dxa"/>
            <w:vAlign w:val="center"/>
          </w:tcPr>
          <w:p w14:paraId="4C1F0C2C" w14:textId="77777777" w:rsidR="000A5CA1" w:rsidRDefault="000A5CA1">
            <w:pPr>
              <w:jc w:val="center"/>
              <w:rPr>
                <w:kern w:val="0"/>
                <w:sz w:val="20"/>
              </w:rPr>
            </w:pPr>
          </w:p>
        </w:tc>
        <w:tc>
          <w:tcPr>
            <w:tcW w:w="1078" w:type="dxa"/>
            <w:vAlign w:val="center"/>
          </w:tcPr>
          <w:p w14:paraId="5E22E460" w14:textId="77777777" w:rsidR="000A5CA1" w:rsidRDefault="000A5CA1">
            <w:pPr>
              <w:jc w:val="center"/>
              <w:rPr>
                <w:kern w:val="0"/>
                <w:sz w:val="20"/>
              </w:rPr>
            </w:pPr>
          </w:p>
        </w:tc>
        <w:tc>
          <w:tcPr>
            <w:tcW w:w="1076" w:type="dxa"/>
            <w:gridSpan w:val="2"/>
            <w:vAlign w:val="center"/>
          </w:tcPr>
          <w:p w14:paraId="7BA02265" w14:textId="77777777" w:rsidR="000A5CA1" w:rsidRDefault="000A5CA1">
            <w:pPr>
              <w:jc w:val="center"/>
              <w:rPr>
                <w:kern w:val="0"/>
                <w:sz w:val="20"/>
              </w:rPr>
            </w:pPr>
          </w:p>
        </w:tc>
        <w:tc>
          <w:tcPr>
            <w:tcW w:w="1076" w:type="dxa"/>
            <w:vAlign w:val="center"/>
          </w:tcPr>
          <w:p w14:paraId="49546FA2" w14:textId="77777777" w:rsidR="000A5CA1" w:rsidRDefault="000A5CA1">
            <w:pPr>
              <w:jc w:val="center"/>
              <w:rPr>
                <w:kern w:val="0"/>
                <w:sz w:val="20"/>
              </w:rPr>
            </w:pPr>
          </w:p>
        </w:tc>
        <w:tc>
          <w:tcPr>
            <w:tcW w:w="1029" w:type="dxa"/>
            <w:vAlign w:val="center"/>
          </w:tcPr>
          <w:p w14:paraId="474B65E7" w14:textId="77777777" w:rsidR="000A5CA1" w:rsidRDefault="000A5CA1">
            <w:pPr>
              <w:jc w:val="center"/>
              <w:rPr>
                <w:kern w:val="0"/>
                <w:sz w:val="20"/>
              </w:rPr>
            </w:pPr>
          </w:p>
        </w:tc>
        <w:tc>
          <w:tcPr>
            <w:tcW w:w="1076" w:type="dxa"/>
            <w:vAlign w:val="center"/>
          </w:tcPr>
          <w:p w14:paraId="329136C5" w14:textId="77777777" w:rsidR="000A5CA1" w:rsidRDefault="000A5CA1">
            <w:pPr>
              <w:jc w:val="center"/>
              <w:rPr>
                <w:kern w:val="0"/>
                <w:sz w:val="20"/>
              </w:rPr>
            </w:pPr>
          </w:p>
        </w:tc>
        <w:tc>
          <w:tcPr>
            <w:tcW w:w="1076" w:type="dxa"/>
            <w:vAlign w:val="center"/>
          </w:tcPr>
          <w:p w14:paraId="07EEF3F8" w14:textId="77777777" w:rsidR="000A5CA1" w:rsidRDefault="000A5CA1">
            <w:pPr>
              <w:jc w:val="center"/>
              <w:rPr>
                <w:kern w:val="0"/>
                <w:sz w:val="20"/>
              </w:rPr>
            </w:pPr>
          </w:p>
        </w:tc>
        <w:tc>
          <w:tcPr>
            <w:tcW w:w="1077" w:type="dxa"/>
            <w:vAlign w:val="center"/>
          </w:tcPr>
          <w:p w14:paraId="751220BF" w14:textId="77777777" w:rsidR="000A5CA1" w:rsidRDefault="000A5CA1">
            <w:pPr>
              <w:jc w:val="center"/>
              <w:rPr>
                <w:kern w:val="0"/>
                <w:sz w:val="20"/>
              </w:rPr>
            </w:pPr>
          </w:p>
        </w:tc>
        <w:tc>
          <w:tcPr>
            <w:tcW w:w="1053" w:type="dxa"/>
            <w:vAlign w:val="center"/>
          </w:tcPr>
          <w:p w14:paraId="537F2D4E" w14:textId="77777777" w:rsidR="000A5CA1" w:rsidRDefault="000A5CA1">
            <w:pPr>
              <w:jc w:val="center"/>
              <w:rPr>
                <w:kern w:val="0"/>
                <w:sz w:val="20"/>
              </w:rPr>
            </w:pPr>
          </w:p>
        </w:tc>
      </w:tr>
      <w:tr w:rsidR="000A5CA1" w14:paraId="0CFD0B37" w14:textId="77777777">
        <w:trPr>
          <w:trHeight w:val="629"/>
          <w:jc w:val="center"/>
        </w:trPr>
        <w:tc>
          <w:tcPr>
            <w:tcW w:w="1413" w:type="dxa"/>
            <w:vAlign w:val="center"/>
          </w:tcPr>
          <w:p w14:paraId="203EE7FC" w14:textId="77777777" w:rsidR="000A5CA1" w:rsidRDefault="00CD5EC2">
            <w:pPr>
              <w:ind w:firstLineChars="200" w:firstLine="400"/>
              <w:rPr>
                <w:rFonts w:eastAsiaTheme="minorEastAsia"/>
                <w:kern w:val="0"/>
                <w:sz w:val="20"/>
              </w:rPr>
            </w:pPr>
            <w:r>
              <w:rPr>
                <w:rFonts w:hint="eastAsia"/>
                <w:kern w:val="0"/>
                <w:sz w:val="20"/>
              </w:rPr>
              <w:t>N</w:t>
            </w:r>
            <w:r>
              <w:rPr>
                <w:rFonts w:hint="eastAsia"/>
                <w:kern w:val="0"/>
                <w:sz w:val="20"/>
              </w:rPr>
              <w:t>（个）</w:t>
            </w:r>
          </w:p>
        </w:tc>
        <w:tc>
          <w:tcPr>
            <w:tcW w:w="3994" w:type="dxa"/>
            <w:gridSpan w:val="4"/>
            <w:vAlign w:val="center"/>
          </w:tcPr>
          <w:p w14:paraId="285669F7" w14:textId="77777777" w:rsidR="000A5CA1" w:rsidRDefault="000A5CA1">
            <w:pPr>
              <w:jc w:val="center"/>
              <w:rPr>
                <w:kern w:val="0"/>
                <w:sz w:val="20"/>
              </w:rPr>
            </w:pPr>
          </w:p>
        </w:tc>
        <w:tc>
          <w:tcPr>
            <w:tcW w:w="4259" w:type="dxa"/>
            <w:gridSpan w:val="5"/>
            <w:vAlign w:val="center"/>
          </w:tcPr>
          <w:p w14:paraId="162C0425" w14:textId="77777777" w:rsidR="000A5CA1" w:rsidRDefault="000A5CA1">
            <w:pPr>
              <w:jc w:val="center"/>
              <w:rPr>
                <w:kern w:val="0"/>
                <w:sz w:val="20"/>
              </w:rPr>
            </w:pPr>
          </w:p>
        </w:tc>
        <w:tc>
          <w:tcPr>
            <w:tcW w:w="4282" w:type="dxa"/>
            <w:gridSpan w:val="4"/>
            <w:vAlign w:val="center"/>
          </w:tcPr>
          <w:p w14:paraId="31A7C9FF" w14:textId="77777777" w:rsidR="000A5CA1" w:rsidRDefault="000A5CA1">
            <w:pPr>
              <w:jc w:val="center"/>
              <w:rPr>
                <w:kern w:val="0"/>
                <w:sz w:val="20"/>
              </w:rPr>
            </w:pPr>
          </w:p>
        </w:tc>
      </w:tr>
      <w:tr w:rsidR="000A5CA1" w14:paraId="13A0A0EC" w14:textId="77777777">
        <w:trPr>
          <w:trHeight w:val="629"/>
          <w:jc w:val="center"/>
        </w:trPr>
        <w:tc>
          <w:tcPr>
            <w:tcW w:w="1413" w:type="dxa"/>
            <w:vAlign w:val="center"/>
          </w:tcPr>
          <w:p w14:paraId="62A3ECB5" w14:textId="77777777" w:rsidR="000A5CA1" w:rsidRDefault="00CD5EC2">
            <w:pPr>
              <w:ind w:firstLineChars="200" w:firstLine="400"/>
              <w:rPr>
                <w:kern w:val="0"/>
                <w:sz w:val="20"/>
              </w:rPr>
            </w:pPr>
            <w:r>
              <w:rPr>
                <w:rFonts w:hint="eastAsia"/>
                <w:kern w:val="0"/>
                <w:sz w:val="20"/>
              </w:rPr>
              <w:t>n</w:t>
            </w:r>
            <w:r>
              <w:rPr>
                <w:rFonts w:hint="eastAsia"/>
                <w:kern w:val="0"/>
                <w:sz w:val="20"/>
              </w:rPr>
              <w:t>（个）</w:t>
            </w:r>
          </w:p>
        </w:tc>
        <w:tc>
          <w:tcPr>
            <w:tcW w:w="3994" w:type="dxa"/>
            <w:gridSpan w:val="4"/>
            <w:vAlign w:val="center"/>
          </w:tcPr>
          <w:p w14:paraId="45BCD0A4" w14:textId="77777777" w:rsidR="000A5CA1" w:rsidRDefault="000A5CA1">
            <w:pPr>
              <w:jc w:val="center"/>
              <w:rPr>
                <w:kern w:val="0"/>
                <w:sz w:val="20"/>
              </w:rPr>
            </w:pPr>
          </w:p>
        </w:tc>
        <w:tc>
          <w:tcPr>
            <w:tcW w:w="4259" w:type="dxa"/>
            <w:gridSpan w:val="5"/>
            <w:vAlign w:val="center"/>
          </w:tcPr>
          <w:p w14:paraId="779D0B33" w14:textId="77777777" w:rsidR="000A5CA1" w:rsidRDefault="000A5CA1">
            <w:pPr>
              <w:jc w:val="center"/>
              <w:rPr>
                <w:kern w:val="0"/>
                <w:sz w:val="20"/>
              </w:rPr>
            </w:pPr>
          </w:p>
        </w:tc>
        <w:tc>
          <w:tcPr>
            <w:tcW w:w="4282" w:type="dxa"/>
            <w:gridSpan w:val="4"/>
            <w:vAlign w:val="center"/>
          </w:tcPr>
          <w:p w14:paraId="5EC3ABBF" w14:textId="77777777" w:rsidR="000A5CA1" w:rsidRDefault="000A5CA1">
            <w:pPr>
              <w:jc w:val="center"/>
              <w:rPr>
                <w:kern w:val="0"/>
                <w:sz w:val="20"/>
              </w:rPr>
            </w:pPr>
          </w:p>
        </w:tc>
      </w:tr>
      <w:tr w:rsidR="000A5CA1" w14:paraId="7895CBD8" w14:textId="77777777">
        <w:trPr>
          <w:trHeight w:val="629"/>
          <w:jc w:val="center"/>
        </w:trPr>
        <w:tc>
          <w:tcPr>
            <w:tcW w:w="1413" w:type="dxa"/>
            <w:vMerge w:val="restart"/>
            <w:vAlign w:val="center"/>
          </w:tcPr>
          <w:p w14:paraId="144A2BBE" w14:textId="77777777" w:rsidR="000A5CA1" w:rsidRDefault="00CD5EC2">
            <w:pPr>
              <w:ind w:left="200" w:hangingChars="100" w:hanging="200"/>
              <w:rPr>
                <w:rFonts w:ascii="宋体" w:hAnsi="Times New Roman"/>
                <w:kern w:val="0"/>
                <w:sz w:val="20"/>
              </w:rPr>
            </w:pPr>
            <w:r>
              <w:rPr>
                <w:rFonts w:hint="eastAsia"/>
                <w:kern w:val="0"/>
                <w:sz w:val="20"/>
              </w:rPr>
              <w:lastRenderedPageBreak/>
              <w:t>支柱</w:t>
            </w:r>
            <w:r>
              <w:rPr>
                <w:rFonts w:ascii="宋体" w:hAnsi="Times New Roman" w:hint="eastAsia"/>
                <w:kern w:val="0"/>
                <w:sz w:val="20"/>
              </w:rPr>
              <w:t>残缺率n/N*100% (%)</w:t>
            </w:r>
          </w:p>
        </w:tc>
        <w:tc>
          <w:tcPr>
            <w:tcW w:w="3994" w:type="dxa"/>
            <w:gridSpan w:val="4"/>
            <w:vAlign w:val="center"/>
          </w:tcPr>
          <w:p w14:paraId="7C7CDFBA" w14:textId="77777777" w:rsidR="000A5CA1" w:rsidRDefault="00CD5EC2">
            <w:pPr>
              <w:jc w:val="center"/>
              <w:rPr>
                <w:kern w:val="0"/>
                <w:sz w:val="20"/>
              </w:rPr>
            </w:pPr>
            <w:r>
              <w:rPr>
                <w:rFonts w:hint="eastAsia"/>
                <w:kern w:val="0"/>
                <w:sz w:val="20"/>
              </w:rPr>
              <w:t>支柱</w:t>
            </w:r>
            <w:r>
              <w:rPr>
                <w:rFonts w:ascii="宋体" w:hAnsi="Times New Roman" w:hint="eastAsia"/>
                <w:kern w:val="0"/>
                <w:sz w:val="20"/>
              </w:rPr>
              <w:t>残缺率1</w:t>
            </w:r>
          </w:p>
        </w:tc>
        <w:tc>
          <w:tcPr>
            <w:tcW w:w="4259" w:type="dxa"/>
            <w:gridSpan w:val="5"/>
            <w:vAlign w:val="center"/>
          </w:tcPr>
          <w:p w14:paraId="5D9FDC41" w14:textId="77777777" w:rsidR="000A5CA1" w:rsidRDefault="00CD5EC2">
            <w:pPr>
              <w:jc w:val="center"/>
              <w:rPr>
                <w:kern w:val="0"/>
                <w:sz w:val="20"/>
              </w:rPr>
            </w:pPr>
            <w:r>
              <w:rPr>
                <w:rFonts w:hint="eastAsia"/>
                <w:kern w:val="0"/>
                <w:sz w:val="20"/>
              </w:rPr>
              <w:t>支柱</w:t>
            </w:r>
            <w:r>
              <w:rPr>
                <w:rFonts w:ascii="宋体" w:hAnsi="Times New Roman" w:hint="eastAsia"/>
                <w:kern w:val="0"/>
                <w:sz w:val="20"/>
              </w:rPr>
              <w:t>残缺率2</w:t>
            </w:r>
          </w:p>
        </w:tc>
        <w:tc>
          <w:tcPr>
            <w:tcW w:w="4282" w:type="dxa"/>
            <w:gridSpan w:val="4"/>
            <w:vAlign w:val="center"/>
          </w:tcPr>
          <w:p w14:paraId="58D182DA" w14:textId="77777777" w:rsidR="000A5CA1" w:rsidRDefault="00CD5EC2">
            <w:pPr>
              <w:jc w:val="center"/>
              <w:rPr>
                <w:kern w:val="0"/>
                <w:sz w:val="20"/>
              </w:rPr>
            </w:pPr>
            <w:r>
              <w:rPr>
                <w:rFonts w:hint="eastAsia"/>
                <w:kern w:val="0"/>
                <w:sz w:val="20"/>
              </w:rPr>
              <w:t>支柱</w:t>
            </w:r>
            <w:r>
              <w:rPr>
                <w:rFonts w:ascii="宋体" w:hAnsi="Times New Roman" w:hint="eastAsia"/>
                <w:kern w:val="0"/>
                <w:sz w:val="20"/>
              </w:rPr>
              <w:t>残缺率3</w:t>
            </w:r>
          </w:p>
        </w:tc>
      </w:tr>
      <w:tr w:rsidR="000A5CA1" w14:paraId="79016D8A" w14:textId="77777777">
        <w:trPr>
          <w:trHeight w:val="629"/>
          <w:jc w:val="center"/>
        </w:trPr>
        <w:tc>
          <w:tcPr>
            <w:tcW w:w="1413" w:type="dxa"/>
            <w:vMerge/>
            <w:vAlign w:val="center"/>
          </w:tcPr>
          <w:p w14:paraId="25BA17D4" w14:textId="77777777" w:rsidR="000A5CA1" w:rsidRDefault="000A5CA1">
            <w:pPr>
              <w:rPr>
                <w:kern w:val="0"/>
                <w:sz w:val="20"/>
              </w:rPr>
            </w:pPr>
          </w:p>
        </w:tc>
        <w:tc>
          <w:tcPr>
            <w:tcW w:w="3994" w:type="dxa"/>
            <w:gridSpan w:val="4"/>
            <w:vAlign w:val="center"/>
          </w:tcPr>
          <w:p w14:paraId="6F30EB51" w14:textId="77777777" w:rsidR="000A5CA1" w:rsidRDefault="000A5CA1">
            <w:pPr>
              <w:jc w:val="center"/>
              <w:rPr>
                <w:kern w:val="0"/>
                <w:sz w:val="20"/>
              </w:rPr>
            </w:pPr>
          </w:p>
        </w:tc>
        <w:tc>
          <w:tcPr>
            <w:tcW w:w="4259" w:type="dxa"/>
            <w:gridSpan w:val="5"/>
            <w:vAlign w:val="center"/>
          </w:tcPr>
          <w:p w14:paraId="42C07152" w14:textId="77777777" w:rsidR="000A5CA1" w:rsidRDefault="000A5CA1">
            <w:pPr>
              <w:jc w:val="center"/>
              <w:rPr>
                <w:kern w:val="0"/>
                <w:sz w:val="20"/>
              </w:rPr>
            </w:pPr>
          </w:p>
        </w:tc>
        <w:tc>
          <w:tcPr>
            <w:tcW w:w="4282" w:type="dxa"/>
            <w:gridSpan w:val="4"/>
            <w:vAlign w:val="center"/>
          </w:tcPr>
          <w:p w14:paraId="6BC82A08" w14:textId="77777777" w:rsidR="000A5CA1" w:rsidRDefault="000A5CA1">
            <w:pPr>
              <w:jc w:val="center"/>
              <w:rPr>
                <w:kern w:val="0"/>
                <w:sz w:val="20"/>
              </w:rPr>
            </w:pPr>
          </w:p>
        </w:tc>
      </w:tr>
      <w:tr w:rsidR="000A5CA1" w14:paraId="6592F6AF" w14:textId="77777777">
        <w:trPr>
          <w:trHeight w:val="342"/>
          <w:jc w:val="center"/>
        </w:trPr>
        <w:tc>
          <w:tcPr>
            <w:tcW w:w="1413" w:type="dxa"/>
            <w:vAlign w:val="center"/>
          </w:tcPr>
          <w:p w14:paraId="46D4320E" w14:textId="77777777" w:rsidR="000A5CA1" w:rsidRDefault="00CD5EC2">
            <w:pPr>
              <w:jc w:val="center"/>
              <w:rPr>
                <w:kern w:val="0"/>
                <w:sz w:val="20"/>
              </w:rPr>
            </w:pPr>
            <w:r>
              <w:rPr>
                <w:kern w:val="0"/>
                <w:sz w:val="20"/>
              </w:rPr>
              <w:t>总平均值</w:t>
            </w:r>
          </w:p>
          <w:p w14:paraId="559124B7" w14:textId="77777777" w:rsidR="000A5CA1" w:rsidRDefault="000A5CA1">
            <w:pPr>
              <w:rPr>
                <w:kern w:val="0"/>
                <w:sz w:val="20"/>
              </w:rPr>
            </w:pPr>
          </w:p>
        </w:tc>
        <w:tc>
          <w:tcPr>
            <w:tcW w:w="12535" w:type="dxa"/>
            <w:gridSpan w:val="13"/>
          </w:tcPr>
          <w:p w14:paraId="3C3A7452" w14:textId="77777777" w:rsidR="000A5CA1" w:rsidRDefault="00CD5EC2">
            <w:pPr>
              <w:tabs>
                <w:tab w:val="left" w:pos="45"/>
              </w:tabs>
              <w:rPr>
                <w:kern w:val="0"/>
                <w:sz w:val="20"/>
              </w:rPr>
            </w:pPr>
            <w:r>
              <w:rPr>
                <w:kern w:val="0"/>
                <w:sz w:val="20"/>
              </w:rPr>
              <w:tab/>
            </w:r>
            <w:r>
              <w:rPr>
                <w:kern w:val="0"/>
                <w:sz w:val="20"/>
              </w:rPr>
              <w:t>底部直径</w:t>
            </w:r>
            <w:r>
              <w:rPr>
                <w:rFonts w:hint="eastAsia"/>
                <w:kern w:val="0"/>
                <w:sz w:val="20"/>
              </w:rPr>
              <w:t>=</w:t>
            </w:r>
            <w:r>
              <w:rPr>
                <w:rFonts w:hint="eastAsia"/>
                <w:kern w:val="0"/>
                <w:sz w:val="20"/>
              </w:rPr>
              <w:t>底部直径（</w:t>
            </w:r>
            <w:r>
              <w:rPr>
                <w:kern w:val="0"/>
                <w:sz w:val="20"/>
              </w:rPr>
              <w:t>平均值</w:t>
            </w:r>
            <w:r>
              <w:rPr>
                <w:rFonts w:hint="eastAsia"/>
                <w:kern w:val="0"/>
                <w:sz w:val="20"/>
              </w:rPr>
              <w:t>1+</w:t>
            </w:r>
            <w:r>
              <w:rPr>
                <w:kern w:val="0"/>
                <w:sz w:val="20"/>
              </w:rPr>
              <w:t>平均值</w:t>
            </w:r>
            <w:r>
              <w:rPr>
                <w:rFonts w:hint="eastAsia"/>
                <w:kern w:val="0"/>
                <w:sz w:val="20"/>
              </w:rPr>
              <w:t>2+</w:t>
            </w:r>
            <w:r>
              <w:rPr>
                <w:kern w:val="0"/>
                <w:sz w:val="20"/>
              </w:rPr>
              <w:t>平均值</w:t>
            </w:r>
            <w:r>
              <w:rPr>
                <w:rFonts w:hint="eastAsia"/>
                <w:kern w:val="0"/>
                <w:sz w:val="20"/>
              </w:rPr>
              <w:t>3</w:t>
            </w:r>
            <w:r>
              <w:rPr>
                <w:rFonts w:hint="eastAsia"/>
                <w:kern w:val="0"/>
                <w:sz w:val="20"/>
              </w:rPr>
              <w:t>）÷</w:t>
            </w:r>
            <w:r>
              <w:rPr>
                <w:rFonts w:hint="eastAsia"/>
                <w:kern w:val="0"/>
                <w:sz w:val="20"/>
              </w:rPr>
              <w:t>3</w:t>
            </w:r>
            <w:r>
              <w:rPr>
                <w:kern w:val="0"/>
                <w:sz w:val="20"/>
              </w:rPr>
              <w:t xml:space="preserve"> </w:t>
            </w:r>
            <w:r>
              <w:rPr>
                <w:rFonts w:hint="eastAsia"/>
                <w:kern w:val="0"/>
                <w:sz w:val="20"/>
              </w:rPr>
              <w:t>=</w:t>
            </w:r>
          </w:p>
          <w:p w14:paraId="298D4096" w14:textId="77777777" w:rsidR="000A5CA1" w:rsidRDefault="00CD5EC2">
            <w:pPr>
              <w:tabs>
                <w:tab w:val="left" w:pos="883"/>
              </w:tabs>
              <w:rPr>
                <w:kern w:val="0"/>
                <w:sz w:val="20"/>
              </w:rPr>
            </w:pPr>
            <w:r>
              <w:rPr>
                <w:kern w:val="0"/>
                <w:sz w:val="20"/>
              </w:rPr>
              <w:t>顶部直径</w:t>
            </w:r>
            <w:r>
              <w:rPr>
                <w:rFonts w:hint="eastAsia"/>
                <w:kern w:val="0"/>
                <w:sz w:val="20"/>
              </w:rPr>
              <w:t>=</w:t>
            </w:r>
            <w:r>
              <w:rPr>
                <w:rFonts w:hint="eastAsia"/>
                <w:kern w:val="0"/>
                <w:sz w:val="20"/>
              </w:rPr>
              <w:t>顶部直径（</w:t>
            </w:r>
            <w:r>
              <w:rPr>
                <w:kern w:val="0"/>
                <w:sz w:val="20"/>
              </w:rPr>
              <w:t>平均值</w:t>
            </w:r>
            <w:r>
              <w:rPr>
                <w:rFonts w:hint="eastAsia"/>
                <w:kern w:val="0"/>
                <w:sz w:val="20"/>
              </w:rPr>
              <w:t>1+</w:t>
            </w:r>
            <w:r>
              <w:rPr>
                <w:kern w:val="0"/>
                <w:sz w:val="20"/>
              </w:rPr>
              <w:t>平均值</w:t>
            </w:r>
            <w:r>
              <w:rPr>
                <w:rFonts w:hint="eastAsia"/>
                <w:kern w:val="0"/>
                <w:sz w:val="20"/>
              </w:rPr>
              <w:t>2+</w:t>
            </w:r>
            <w:r>
              <w:rPr>
                <w:kern w:val="0"/>
                <w:sz w:val="20"/>
              </w:rPr>
              <w:t>平均值</w:t>
            </w:r>
            <w:r>
              <w:rPr>
                <w:rFonts w:hint="eastAsia"/>
                <w:kern w:val="0"/>
                <w:sz w:val="20"/>
              </w:rPr>
              <w:t>3</w:t>
            </w:r>
            <w:r>
              <w:rPr>
                <w:rFonts w:hint="eastAsia"/>
                <w:kern w:val="0"/>
                <w:sz w:val="20"/>
              </w:rPr>
              <w:t>）÷</w:t>
            </w:r>
            <w:r>
              <w:rPr>
                <w:rFonts w:hint="eastAsia"/>
                <w:kern w:val="0"/>
                <w:sz w:val="20"/>
              </w:rPr>
              <w:t>3</w:t>
            </w:r>
            <w:r>
              <w:rPr>
                <w:kern w:val="0"/>
                <w:sz w:val="20"/>
              </w:rPr>
              <w:t xml:space="preserve"> </w:t>
            </w:r>
            <w:r>
              <w:rPr>
                <w:rFonts w:hint="eastAsia"/>
                <w:kern w:val="0"/>
                <w:sz w:val="20"/>
              </w:rPr>
              <w:t>=</w:t>
            </w:r>
          </w:p>
          <w:p w14:paraId="2AF38952" w14:textId="77777777" w:rsidR="000A5CA1" w:rsidRDefault="00CD5EC2">
            <w:pPr>
              <w:tabs>
                <w:tab w:val="left" w:pos="883"/>
              </w:tabs>
              <w:rPr>
                <w:kern w:val="0"/>
                <w:sz w:val="20"/>
              </w:rPr>
            </w:pPr>
            <w:r>
              <w:rPr>
                <w:rFonts w:hint="eastAsia"/>
                <w:kern w:val="0"/>
                <w:sz w:val="20"/>
              </w:rPr>
              <w:t>支柱</w:t>
            </w:r>
            <w:r>
              <w:rPr>
                <w:kern w:val="0"/>
                <w:sz w:val="20"/>
              </w:rPr>
              <w:t>高度</w:t>
            </w:r>
            <w:r>
              <w:rPr>
                <w:rFonts w:hint="eastAsia"/>
                <w:kern w:val="0"/>
                <w:sz w:val="20"/>
              </w:rPr>
              <w:t>=</w:t>
            </w:r>
            <w:r>
              <w:rPr>
                <w:rFonts w:hint="eastAsia"/>
                <w:kern w:val="0"/>
                <w:sz w:val="20"/>
              </w:rPr>
              <w:t>支柱高度（</w:t>
            </w:r>
            <w:r>
              <w:rPr>
                <w:kern w:val="0"/>
                <w:sz w:val="20"/>
              </w:rPr>
              <w:t>平均值</w:t>
            </w:r>
            <w:r>
              <w:rPr>
                <w:rFonts w:hint="eastAsia"/>
                <w:kern w:val="0"/>
                <w:sz w:val="20"/>
              </w:rPr>
              <w:t>1+</w:t>
            </w:r>
            <w:r>
              <w:rPr>
                <w:kern w:val="0"/>
                <w:sz w:val="20"/>
              </w:rPr>
              <w:t>平均值</w:t>
            </w:r>
            <w:r>
              <w:rPr>
                <w:rFonts w:hint="eastAsia"/>
                <w:kern w:val="0"/>
                <w:sz w:val="20"/>
              </w:rPr>
              <w:t>2+</w:t>
            </w:r>
            <w:r>
              <w:rPr>
                <w:kern w:val="0"/>
                <w:sz w:val="20"/>
              </w:rPr>
              <w:t>平均值</w:t>
            </w:r>
            <w:r>
              <w:rPr>
                <w:rFonts w:hint="eastAsia"/>
                <w:kern w:val="0"/>
                <w:sz w:val="20"/>
              </w:rPr>
              <w:t>3</w:t>
            </w:r>
            <w:r>
              <w:rPr>
                <w:rFonts w:hint="eastAsia"/>
                <w:kern w:val="0"/>
                <w:sz w:val="20"/>
              </w:rPr>
              <w:t>）÷</w:t>
            </w:r>
            <w:r>
              <w:rPr>
                <w:rFonts w:hint="eastAsia"/>
                <w:kern w:val="0"/>
                <w:sz w:val="20"/>
              </w:rPr>
              <w:t>3</w:t>
            </w:r>
            <w:r>
              <w:rPr>
                <w:kern w:val="0"/>
                <w:sz w:val="20"/>
              </w:rPr>
              <w:t xml:space="preserve"> </w:t>
            </w:r>
            <w:r>
              <w:rPr>
                <w:rFonts w:hint="eastAsia"/>
                <w:kern w:val="0"/>
                <w:sz w:val="20"/>
              </w:rPr>
              <w:t>=</w:t>
            </w:r>
          </w:p>
          <w:p w14:paraId="5BE7C58F" w14:textId="77777777" w:rsidR="000A5CA1" w:rsidRDefault="00CD5EC2">
            <w:pPr>
              <w:tabs>
                <w:tab w:val="left" w:pos="883"/>
              </w:tabs>
              <w:rPr>
                <w:kern w:val="0"/>
                <w:sz w:val="20"/>
              </w:rPr>
            </w:pPr>
            <w:r>
              <w:rPr>
                <w:rFonts w:hint="eastAsia"/>
                <w:kern w:val="0"/>
                <w:sz w:val="20"/>
              </w:rPr>
              <w:t>支柱</w:t>
            </w:r>
            <w:r>
              <w:rPr>
                <w:rFonts w:ascii="宋体" w:hAnsi="Times New Roman" w:hint="eastAsia"/>
                <w:kern w:val="0"/>
                <w:sz w:val="20"/>
              </w:rPr>
              <w:t>残缺率=(</w:t>
            </w:r>
            <w:r>
              <w:rPr>
                <w:rFonts w:hint="eastAsia"/>
                <w:kern w:val="0"/>
                <w:sz w:val="20"/>
              </w:rPr>
              <w:t>支柱</w:t>
            </w:r>
            <w:r>
              <w:rPr>
                <w:rFonts w:ascii="宋体" w:hAnsi="Times New Roman" w:hint="eastAsia"/>
                <w:kern w:val="0"/>
                <w:sz w:val="20"/>
              </w:rPr>
              <w:t>残缺率1+</w:t>
            </w:r>
            <w:r>
              <w:rPr>
                <w:rFonts w:hint="eastAsia"/>
                <w:kern w:val="0"/>
                <w:sz w:val="20"/>
              </w:rPr>
              <w:t>支柱</w:t>
            </w:r>
            <w:r>
              <w:rPr>
                <w:rFonts w:ascii="宋体" w:hAnsi="Times New Roman" w:hint="eastAsia"/>
                <w:kern w:val="0"/>
                <w:sz w:val="20"/>
              </w:rPr>
              <w:t>残缺率2+</w:t>
            </w:r>
            <w:r>
              <w:rPr>
                <w:rFonts w:hint="eastAsia"/>
                <w:kern w:val="0"/>
                <w:sz w:val="20"/>
              </w:rPr>
              <w:t>支柱</w:t>
            </w:r>
            <w:r>
              <w:rPr>
                <w:rFonts w:ascii="宋体" w:hAnsi="Times New Roman" w:hint="eastAsia"/>
                <w:kern w:val="0"/>
                <w:sz w:val="20"/>
              </w:rPr>
              <w:t>残缺率3)</w:t>
            </w:r>
            <w:r>
              <w:rPr>
                <w:rFonts w:hint="eastAsia"/>
                <w:kern w:val="0"/>
                <w:sz w:val="20"/>
              </w:rPr>
              <w:t>÷</w:t>
            </w:r>
            <w:r>
              <w:rPr>
                <w:rFonts w:hint="eastAsia"/>
                <w:kern w:val="0"/>
                <w:sz w:val="20"/>
              </w:rPr>
              <w:t>3</w:t>
            </w:r>
            <w:r>
              <w:rPr>
                <w:kern w:val="0"/>
                <w:sz w:val="20"/>
              </w:rPr>
              <w:t xml:space="preserve"> </w:t>
            </w:r>
            <w:r>
              <w:rPr>
                <w:rFonts w:hint="eastAsia"/>
                <w:kern w:val="0"/>
                <w:sz w:val="20"/>
              </w:rPr>
              <w:t>=</w:t>
            </w:r>
          </w:p>
        </w:tc>
      </w:tr>
      <w:tr w:rsidR="000A5CA1" w14:paraId="383147AF" w14:textId="77777777">
        <w:trPr>
          <w:trHeight w:val="629"/>
          <w:jc w:val="center"/>
        </w:trPr>
        <w:tc>
          <w:tcPr>
            <w:tcW w:w="1413" w:type="dxa"/>
            <w:vAlign w:val="center"/>
          </w:tcPr>
          <w:p w14:paraId="520E7B74" w14:textId="77777777" w:rsidR="000A5CA1" w:rsidRDefault="00CD5EC2">
            <w:pPr>
              <w:jc w:val="center"/>
              <w:rPr>
                <w:kern w:val="0"/>
                <w:sz w:val="20"/>
              </w:rPr>
            </w:pPr>
            <w:r>
              <w:rPr>
                <w:kern w:val="0"/>
                <w:sz w:val="20"/>
              </w:rPr>
              <w:t>检查人</w:t>
            </w:r>
          </w:p>
        </w:tc>
        <w:tc>
          <w:tcPr>
            <w:tcW w:w="5072" w:type="dxa"/>
            <w:gridSpan w:val="5"/>
          </w:tcPr>
          <w:p w14:paraId="10A2EFDA" w14:textId="77777777" w:rsidR="000A5CA1" w:rsidRDefault="000A5CA1">
            <w:pPr>
              <w:jc w:val="center"/>
              <w:rPr>
                <w:kern w:val="0"/>
                <w:sz w:val="20"/>
              </w:rPr>
            </w:pPr>
          </w:p>
        </w:tc>
        <w:tc>
          <w:tcPr>
            <w:tcW w:w="1076" w:type="dxa"/>
            <w:gridSpan w:val="2"/>
            <w:vAlign w:val="center"/>
          </w:tcPr>
          <w:p w14:paraId="55D84873" w14:textId="77777777" w:rsidR="000A5CA1" w:rsidRDefault="00CD5EC2">
            <w:pPr>
              <w:jc w:val="center"/>
              <w:rPr>
                <w:kern w:val="0"/>
                <w:sz w:val="20"/>
              </w:rPr>
            </w:pPr>
            <w:r>
              <w:rPr>
                <w:kern w:val="0"/>
                <w:sz w:val="20"/>
              </w:rPr>
              <w:t>检查日期</w:t>
            </w:r>
          </w:p>
        </w:tc>
        <w:tc>
          <w:tcPr>
            <w:tcW w:w="6387" w:type="dxa"/>
            <w:gridSpan w:val="6"/>
          </w:tcPr>
          <w:p w14:paraId="65603DD7" w14:textId="77777777" w:rsidR="000A5CA1" w:rsidRDefault="000A5CA1">
            <w:pPr>
              <w:jc w:val="center"/>
              <w:rPr>
                <w:kern w:val="0"/>
                <w:sz w:val="20"/>
              </w:rPr>
            </w:pPr>
          </w:p>
        </w:tc>
      </w:tr>
    </w:tbl>
    <w:p w14:paraId="5597D199" w14:textId="77777777" w:rsidR="000A5CA1" w:rsidRDefault="000A5CA1">
      <w:pPr>
        <w:widowControl/>
        <w:spacing w:line="240" w:lineRule="auto"/>
        <w:ind w:rightChars="204" w:right="428"/>
        <w:jc w:val="center"/>
        <w:rPr>
          <w:rFonts w:ascii="宋体" w:hAnsi="宋体"/>
          <w:sz w:val="24"/>
        </w:rPr>
      </w:pPr>
    </w:p>
    <w:p w14:paraId="3C50D04C" w14:textId="77777777" w:rsidR="000A5CA1" w:rsidRDefault="000A5CA1">
      <w:pPr>
        <w:widowControl/>
        <w:spacing w:line="240" w:lineRule="auto"/>
        <w:ind w:rightChars="204" w:right="428"/>
        <w:jc w:val="center"/>
        <w:rPr>
          <w:rFonts w:ascii="宋体" w:hAnsi="宋体"/>
          <w:sz w:val="24"/>
        </w:rPr>
      </w:pPr>
    </w:p>
    <w:p w14:paraId="0353B4CD" w14:textId="77777777" w:rsidR="000A5CA1" w:rsidRDefault="00CD5EC2">
      <w:pPr>
        <w:jc w:val="center"/>
        <w:outlineLvl w:val="0"/>
        <w:rPr>
          <w:rFonts w:ascii="黑体" w:eastAsia="黑体" w:hAnsi="黑体" w:cs="黑体"/>
          <w:b/>
          <w:bCs/>
        </w:rPr>
      </w:pPr>
      <w:r>
        <w:rPr>
          <w:rFonts w:ascii="宋体" w:hAnsi="宋体" w:hint="eastAsia"/>
          <w:sz w:val="24"/>
        </w:rPr>
        <w:br w:type="page"/>
      </w:r>
      <w:bookmarkStart w:id="94" w:name="_Toc10644"/>
      <w:commentRangeStart w:id="95"/>
      <w:r>
        <w:rPr>
          <w:rFonts w:ascii="黑体" w:eastAsia="黑体" w:hAnsi="黑体" w:cs="黑体" w:hint="eastAsia"/>
          <w:b/>
          <w:bCs/>
        </w:rPr>
        <w:lastRenderedPageBreak/>
        <w:t>附录B</w:t>
      </w:r>
      <w:bookmarkEnd w:id="94"/>
      <w:commentRangeEnd w:id="95"/>
      <w:r>
        <w:commentReference w:id="95"/>
      </w:r>
    </w:p>
    <w:p w14:paraId="209DAD25" w14:textId="77777777" w:rsidR="000A5CA1" w:rsidRDefault="00CD5EC2">
      <w:pPr>
        <w:jc w:val="center"/>
        <w:outlineLvl w:val="0"/>
        <w:rPr>
          <w:rFonts w:ascii="宋体" w:hAnsi="宋体"/>
          <w:b/>
          <w:bCs/>
          <w:sz w:val="24"/>
        </w:rPr>
      </w:pPr>
      <w:commentRangeStart w:id="96"/>
      <w:r>
        <w:rPr>
          <w:rFonts w:ascii="黑体" w:eastAsia="黑体" w:hAnsi="黑体" w:cs="黑体" w:hint="eastAsia"/>
        </w:rPr>
        <w:t>（规范性/资料性）</w:t>
      </w:r>
      <w:commentRangeEnd w:id="96"/>
      <w:r>
        <w:commentReference w:id="96"/>
      </w:r>
    </w:p>
    <w:p w14:paraId="3E05FE7B" w14:textId="77777777" w:rsidR="000A5CA1" w:rsidRDefault="00CD5EC2">
      <w:pPr>
        <w:jc w:val="center"/>
        <w:rPr>
          <w:rFonts w:ascii="宋体" w:hAnsi="宋体"/>
          <w:b/>
          <w:bCs/>
          <w:sz w:val="24"/>
        </w:rPr>
      </w:pPr>
      <w:r>
        <w:rPr>
          <w:rFonts w:ascii="黑体" w:eastAsia="黑体" w:hAnsi="黑体" w:cs="黑体" w:hint="eastAsia"/>
        </w:rPr>
        <w:t>微晶刺入力学性能</w:t>
      </w:r>
    </w:p>
    <w:p w14:paraId="07009CB0" w14:textId="77777777" w:rsidR="000A5CA1" w:rsidRDefault="00CD5EC2">
      <w:pPr>
        <w:pStyle w:val="afffffffff9"/>
        <w:numPr>
          <w:ilvl w:val="255"/>
          <w:numId w:val="0"/>
        </w:numPr>
        <w:spacing w:line="480" w:lineRule="exact"/>
        <w:rPr>
          <w:rFonts w:ascii="黑体" w:eastAsia="黑体"/>
          <w:szCs w:val="21"/>
        </w:rPr>
      </w:pPr>
      <w:commentRangeStart w:id="97"/>
      <w:r>
        <w:rPr>
          <w:rFonts w:ascii="黑体" w:eastAsia="黑体" w:hAnsi="黑体" w:cs="黑体" w:hint="eastAsia"/>
          <w:szCs w:val="21"/>
        </w:rPr>
        <w:t>B.1</w:t>
      </w:r>
      <w:r>
        <w:rPr>
          <w:rFonts w:ascii="黑体" w:eastAsia="黑体" w:hint="eastAsia"/>
          <w:szCs w:val="21"/>
        </w:rPr>
        <w:t>材料</w:t>
      </w:r>
      <w:commentRangeEnd w:id="97"/>
      <w:r>
        <w:commentReference w:id="97"/>
      </w:r>
    </w:p>
    <w:p w14:paraId="1C738F6C" w14:textId="77777777" w:rsidR="000A5CA1" w:rsidRDefault="00CD5EC2">
      <w:pPr>
        <w:pStyle w:val="afffffd"/>
        <w:ind w:firstLine="420"/>
        <w:rPr>
          <w:szCs w:val="21"/>
        </w:rPr>
      </w:pPr>
      <w:r>
        <w:rPr>
          <w:rFonts w:hint="eastAsia"/>
          <w:szCs w:val="21"/>
        </w:rPr>
        <w:t>Parafilm膜</w:t>
      </w:r>
    </w:p>
    <w:p w14:paraId="1851EA8B" w14:textId="77777777" w:rsidR="000A5CA1" w:rsidRDefault="00CD5EC2">
      <w:pPr>
        <w:pStyle w:val="afffffd"/>
        <w:spacing w:line="480" w:lineRule="exact"/>
        <w:ind w:firstLineChars="0" w:firstLine="0"/>
        <w:rPr>
          <w:rFonts w:ascii="黑体" w:eastAsia="黑体"/>
          <w:szCs w:val="21"/>
        </w:rPr>
      </w:pPr>
      <w:r>
        <w:rPr>
          <w:rFonts w:ascii="黑体" w:eastAsia="黑体" w:hAnsi="黑体" w:cs="黑体" w:hint="eastAsia"/>
          <w:szCs w:val="21"/>
        </w:rPr>
        <w:t>B.2</w:t>
      </w:r>
      <w:r>
        <w:rPr>
          <w:rFonts w:ascii="黑体" w:eastAsia="黑体" w:hAnsi="黑体" w:cs="黑体"/>
          <w:szCs w:val="21"/>
        </w:rPr>
        <w:t xml:space="preserve"> </w:t>
      </w:r>
      <w:r>
        <w:rPr>
          <w:rFonts w:ascii="黑体" w:eastAsia="黑体" w:hint="eastAsia"/>
          <w:szCs w:val="21"/>
        </w:rPr>
        <w:t>仪器设备</w:t>
      </w:r>
    </w:p>
    <w:p w14:paraId="199F94D7" w14:textId="77777777" w:rsidR="000A5CA1" w:rsidRDefault="00CD5EC2">
      <w:pPr>
        <w:pStyle w:val="afffffd"/>
        <w:ind w:firstLine="420"/>
        <w:rPr>
          <w:szCs w:val="21"/>
        </w:rPr>
      </w:pPr>
      <w:r>
        <w:rPr>
          <w:rFonts w:hint="eastAsia"/>
          <w:szCs w:val="21"/>
        </w:rPr>
        <w:t>设备包括：三维数码显微镜、数字推拉测力计、精密型电动位移台、电动位移台控制器、光学平台板</w:t>
      </w:r>
    </w:p>
    <w:p w14:paraId="1A1DB461" w14:textId="77777777" w:rsidR="000A5CA1" w:rsidRDefault="00CD5EC2">
      <w:pPr>
        <w:pStyle w:val="afffffd"/>
        <w:spacing w:line="480" w:lineRule="exact"/>
        <w:ind w:firstLineChars="0" w:firstLine="0"/>
        <w:rPr>
          <w:rFonts w:ascii="黑体" w:eastAsia="黑体"/>
          <w:szCs w:val="21"/>
        </w:rPr>
      </w:pPr>
      <w:r>
        <w:rPr>
          <w:rFonts w:ascii="黑体" w:eastAsia="黑体" w:hAnsi="黑体" w:cs="黑体" w:hint="eastAsia"/>
          <w:szCs w:val="21"/>
        </w:rPr>
        <w:t>B.3</w:t>
      </w:r>
      <w:r>
        <w:rPr>
          <w:rFonts w:ascii="黑体" w:eastAsia="黑体" w:hAnsi="黑体" w:cs="黑体"/>
          <w:szCs w:val="21"/>
        </w:rPr>
        <w:t xml:space="preserve"> </w:t>
      </w:r>
      <w:r>
        <w:rPr>
          <w:rFonts w:ascii="黑体" w:eastAsia="黑体" w:hint="eastAsia"/>
          <w:szCs w:val="21"/>
        </w:rPr>
        <w:t>测定方法及流程</w:t>
      </w:r>
    </w:p>
    <w:p w14:paraId="009DB087" w14:textId="77777777" w:rsidR="000A5CA1" w:rsidRDefault="00CD5EC2">
      <w:pPr>
        <w:pStyle w:val="afffffd"/>
        <w:ind w:firstLine="420"/>
        <w:rPr>
          <w:szCs w:val="21"/>
        </w:rPr>
      </w:pPr>
      <w:r>
        <w:rPr>
          <w:rFonts w:hint="eastAsia"/>
          <w:szCs w:val="21"/>
        </w:rPr>
        <w:t>将Parafilm膜粘贴在测力计传感器上，将微晶贴片裁剪成直径为1cm的圆形粘贴在位移平台探头上，操作控制器使微针以恒定速度刺入传感器处的Parafilm膜，并且通过显微镜能完整清晰的看到整个微针刺入的过程；显微镜外接PC端拍摄刺入过程，测力计及位移平台连接电脑端记录实验数据。需对每种材质的棱锥和圆锥微晶分别进行5~10组重复性试验，以消除随机性的影响且每组实验应在五分钟内完成，以免微晶在空气中暴露时间过长而影响其力学性能，同时记录试验环境的温度和湿度。</w:t>
      </w:r>
    </w:p>
    <w:p w14:paraId="3C89E2DD" w14:textId="77777777" w:rsidR="000A5CA1" w:rsidRDefault="00CD5EC2">
      <w:pPr>
        <w:pStyle w:val="afffffd"/>
        <w:ind w:firstLine="420"/>
        <w:rPr>
          <w:szCs w:val="21"/>
        </w:rPr>
      </w:pPr>
      <w:r>
        <w:rPr>
          <w:rFonts w:hint="eastAsia"/>
          <w:szCs w:val="21"/>
        </w:rPr>
        <w:t>具体试验装置及详细部分见下图。</w:t>
      </w:r>
    </w:p>
    <w:p w14:paraId="10D11E7E" w14:textId="77777777" w:rsidR="000A5CA1" w:rsidRDefault="00CD5EC2">
      <w:pPr>
        <w:spacing w:line="240" w:lineRule="auto"/>
        <w:ind w:firstLineChars="200" w:firstLine="420"/>
        <w:jc w:val="center"/>
      </w:pPr>
      <w:r>
        <w:rPr>
          <w:noProof/>
        </w:rPr>
        <w:drawing>
          <wp:inline distT="0" distB="0" distL="114300" distR="114300" wp14:anchorId="6BAF42E8" wp14:editId="3DA6BA70">
            <wp:extent cx="4443730" cy="1339215"/>
            <wp:effectExtent l="0" t="0" r="4445" b="381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4" cstate="print"/>
                    <a:stretch>
                      <a:fillRect/>
                    </a:stretch>
                  </pic:blipFill>
                  <pic:spPr>
                    <a:xfrm>
                      <a:off x="0" y="0"/>
                      <a:ext cx="4443730" cy="1339215"/>
                    </a:xfrm>
                    <a:prstGeom prst="rect">
                      <a:avLst/>
                    </a:prstGeom>
                    <a:noFill/>
                    <a:ln>
                      <a:noFill/>
                    </a:ln>
                  </pic:spPr>
                </pic:pic>
              </a:graphicData>
            </a:graphic>
          </wp:inline>
        </w:drawing>
      </w:r>
    </w:p>
    <w:p w14:paraId="418B7D6C" w14:textId="77777777" w:rsidR="000A5CA1" w:rsidRDefault="00CD5EC2">
      <w:pPr>
        <w:spacing w:line="480" w:lineRule="exact"/>
        <w:jc w:val="center"/>
        <w:rPr>
          <w:rFonts w:ascii="黑体" w:eastAsia="黑体" w:hAnsi="黑体" w:cs="黑体"/>
        </w:rPr>
      </w:pPr>
      <w:commentRangeStart w:id="98"/>
      <w:r>
        <w:rPr>
          <w:rFonts w:ascii="黑体" w:eastAsia="黑体" w:hAnsi="黑体" w:cs="黑体" w:hint="eastAsia"/>
        </w:rPr>
        <w:t>图B.1微晶透皮力学性能的测量装置</w:t>
      </w:r>
      <w:commentRangeEnd w:id="98"/>
      <w:r>
        <w:commentReference w:id="98"/>
      </w:r>
    </w:p>
    <w:p w14:paraId="791090F3" w14:textId="77777777" w:rsidR="000A5CA1" w:rsidRDefault="000A5CA1">
      <w:pPr>
        <w:adjustRightInd/>
        <w:spacing w:line="480" w:lineRule="exact"/>
      </w:pPr>
    </w:p>
    <w:p w14:paraId="0B95B9BC" w14:textId="77777777" w:rsidR="000A5CA1" w:rsidRDefault="00CD5EC2">
      <w:pPr>
        <w:pStyle w:val="afffffd"/>
        <w:ind w:firstLineChars="0" w:firstLine="0"/>
        <w:jc w:val="center"/>
        <w:rPr>
          <w:szCs w:val="21"/>
        </w:rPr>
      </w:pPr>
      <w:r>
        <w:rPr>
          <w:noProof/>
          <w:szCs w:val="21"/>
        </w:rPr>
        <w:drawing>
          <wp:inline distT="0" distB="0" distL="114300" distR="114300" wp14:anchorId="404B33C7" wp14:editId="200E3203">
            <wp:extent cx="3039110" cy="1934845"/>
            <wp:effectExtent l="0" t="0" r="8890" b="825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5" cstate="print"/>
                    <a:stretch>
                      <a:fillRect/>
                    </a:stretch>
                  </pic:blipFill>
                  <pic:spPr>
                    <a:xfrm>
                      <a:off x="0" y="0"/>
                      <a:ext cx="3039110" cy="1934845"/>
                    </a:xfrm>
                    <a:prstGeom prst="rect">
                      <a:avLst/>
                    </a:prstGeom>
                    <a:noFill/>
                    <a:ln>
                      <a:noFill/>
                    </a:ln>
                  </pic:spPr>
                </pic:pic>
              </a:graphicData>
            </a:graphic>
          </wp:inline>
        </w:drawing>
      </w:r>
    </w:p>
    <w:p w14:paraId="0A0313BA" w14:textId="77777777" w:rsidR="000A5CA1" w:rsidRDefault="00CD5EC2">
      <w:pPr>
        <w:spacing w:line="480" w:lineRule="exact"/>
        <w:jc w:val="center"/>
        <w:rPr>
          <w:rFonts w:ascii="黑体" w:eastAsia="黑体" w:hAnsi="黑体" w:cs="黑体"/>
        </w:rPr>
      </w:pPr>
      <w:commentRangeStart w:id="99"/>
      <w:r>
        <w:rPr>
          <w:rFonts w:ascii="黑体" w:eastAsia="黑体" w:hAnsi="黑体" w:cs="黑体" w:hint="eastAsia"/>
        </w:rPr>
        <w:t>图B.2 试验部分详图</w:t>
      </w:r>
      <w:commentRangeEnd w:id="99"/>
      <w:r>
        <w:commentReference w:id="99"/>
      </w:r>
    </w:p>
    <w:p w14:paraId="4E763FDD" w14:textId="77777777" w:rsidR="000A5CA1" w:rsidRDefault="00CD5EC2">
      <w:pPr>
        <w:pStyle w:val="afffffd"/>
        <w:ind w:firstLine="420"/>
        <w:rPr>
          <w:szCs w:val="21"/>
        </w:rPr>
      </w:pPr>
      <w:r>
        <w:rPr>
          <w:rFonts w:hint="eastAsia"/>
          <w:szCs w:val="21"/>
        </w:rPr>
        <w:t>它包括1显微镜、2测力计、3电动位移平台、4控制器、5平台连杆、6转换块、7光学平台、8计算机、9显微镜镜头、10测力计传感器、11电动位移平台探头、12微晶、13Parafilm膜。</w:t>
      </w:r>
    </w:p>
    <w:p w14:paraId="297CF0A1" w14:textId="77777777" w:rsidR="000A5CA1" w:rsidRDefault="00CD5EC2">
      <w:pPr>
        <w:pStyle w:val="afffffd"/>
        <w:spacing w:line="480" w:lineRule="exact"/>
        <w:ind w:firstLineChars="0" w:firstLine="0"/>
        <w:rPr>
          <w:rFonts w:ascii="黑体" w:eastAsia="黑体"/>
          <w:szCs w:val="21"/>
        </w:rPr>
      </w:pPr>
      <w:r>
        <w:rPr>
          <w:rFonts w:ascii="黑体" w:eastAsia="黑体" w:hAnsi="黑体" w:cs="黑体" w:hint="eastAsia"/>
          <w:szCs w:val="21"/>
        </w:rPr>
        <w:t xml:space="preserve">B.4 </w:t>
      </w:r>
      <w:r>
        <w:rPr>
          <w:rFonts w:ascii="黑体" w:eastAsia="黑体" w:hint="eastAsia"/>
          <w:szCs w:val="21"/>
        </w:rPr>
        <w:t>结果表征</w:t>
      </w:r>
    </w:p>
    <w:p w14:paraId="3928272E" w14:textId="77777777" w:rsidR="000A5CA1" w:rsidRDefault="00CD5EC2">
      <w:pPr>
        <w:pStyle w:val="afffffd"/>
        <w:ind w:firstLine="420"/>
        <w:rPr>
          <w:szCs w:val="21"/>
        </w:rPr>
      </w:pPr>
      <w:r>
        <w:rPr>
          <w:rFonts w:hint="eastAsia"/>
          <w:szCs w:val="21"/>
        </w:rPr>
        <w:t>观察微晶刺入后Parafilm膜是否有孔洞；使用测力计及位移平台连接电脑端记录实验数据，同时将所得数据进行分析及筛选最终得到透皮峰值力。</w:t>
      </w:r>
    </w:p>
    <w:p w14:paraId="5473EF9E" w14:textId="77777777" w:rsidR="000A5CA1" w:rsidRDefault="000A5CA1">
      <w:pPr>
        <w:adjustRightInd/>
        <w:spacing w:line="480" w:lineRule="exact"/>
        <w:ind w:firstLineChars="200" w:firstLine="420"/>
        <w:rPr>
          <w:rFonts w:ascii="宋体" w:hAnsi="宋体" w:cs="宋体"/>
        </w:rPr>
      </w:pPr>
    </w:p>
    <w:p w14:paraId="7EBC6D6A" w14:textId="77777777" w:rsidR="000A5CA1" w:rsidRDefault="00CD5EC2">
      <w:pPr>
        <w:widowControl/>
        <w:spacing w:line="240" w:lineRule="auto"/>
        <w:ind w:rightChars="204" w:right="428"/>
        <w:jc w:val="center"/>
        <w:rPr>
          <w:rFonts w:ascii="黑体" w:eastAsia="黑体" w:hAnsi="黑体" w:cs="黑体"/>
        </w:rPr>
      </w:pPr>
      <w:bookmarkStart w:id="100" w:name="_Toc13541"/>
      <w:commentRangeStart w:id="101"/>
      <w:r>
        <w:rPr>
          <w:rFonts w:ascii="黑体" w:eastAsia="黑体" w:hAnsi="黑体" w:cs="黑体" w:hint="eastAsia"/>
        </w:rPr>
        <w:t>表B.1 微晶刺入力学性能评价表</w:t>
      </w:r>
      <w:commentRangeEnd w:id="101"/>
      <w:r>
        <w:commentReference w:id="101"/>
      </w:r>
      <w:bookmarkEnd w:id="100"/>
    </w:p>
    <w:tbl>
      <w:tblPr>
        <w:tblStyle w:val="affffe"/>
        <w:tblpPr w:leftFromText="180" w:rightFromText="180" w:vertAnchor="text" w:horzAnchor="page" w:tblpX="1905" w:tblpY="268"/>
        <w:tblOverlap w:val="never"/>
        <w:tblW w:w="0" w:type="auto"/>
        <w:tblLook w:val="04A0" w:firstRow="1" w:lastRow="0" w:firstColumn="1" w:lastColumn="0" w:noHBand="0" w:noVBand="1"/>
      </w:tblPr>
      <w:tblGrid>
        <w:gridCol w:w="2130"/>
        <w:gridCol w:w="2130"/>
        <w:gridCol w:w="2131"/>
        <w:gridCol w:w="2131"/>
      </w:tblGrid>
      <w:tr w:rsidR="000A5CA1" w14:paraId="7BECB7BD" w14:textId="77777777">
        <w:trPr>
          <w:trHeight w:val="23"/>
        </w:trPr>
        <w:tc>
          <w:tcPr>
            <w:tcW w:w="2130" w:type="dxa"/>
            <w:vAlign w:val="center"/>
          </w:tcPr>
          <w:p w14:paraId="314353EE" w14:textId="77777777" w:rsidR="000A5CA1" w:rsidRDefault="00CD5EC2">
            <w:pPr>
              <w:jc w:val="center"/>
              <w:rPr>
                <w:rFonts w:ascii="宋体" w:hAnsi="宋体" w:cs="宋体"/>
                <w:kern w:val="0"/>
                <w:sz w:val="20"/>
              </w:rPr>
            </w:pPr>
            <w:r>
              <w:rPr>
                <w:rFonts w:ascii="宋体" w:hAnsi="宋体" w:cs="宋体" w:hint="eastAsia"/>
                <w:kern w:val="0"/>
                <w:sz w:val="20"/>
              </w:rPr>
              <w:t>样品名称</w:t>
            </w:r>
          </w:p>
        </w:tc>
        <w:tc>
          <w:tcPr>
            <w:tcW w:w="6392" w:type="dxa"/>
            <w:gridSpan w:val="3"/>
            <w:vAlign w:val="center"/>
          </w:tcPr>
          <w:p w14:paraId="7EF79A70" w14:textId="77777777" w:rsidR="000A5CA1" w:rsidRDefault="000A5CA1">
            <w:pPr>
              <w:jc w:val="center"/>
              <w:rPr>
                <w:rFonts w:ascii="宋体" w:hAnsi="宋体" w:cs="宋体"/>
                <w:kern w:val="0"/>
                <w:sz w:val="20"/>
              </w:rPr>
            </w:pPr>
          </w:p>
        </w:tc>
      </w:tr>
      <w:tr w:rsidR="000A5CA1" w14:paraId="04E29797" w14:textId="77777777">
        <w:trPr>
          <w:trHeight w:val="23"/>
        </w:trPr>
        <w:tc>
          <w:tcPr>
            <w:tcW w:w="2130" w:type="dxa"/>
            <w:vAlign w:val="center"/>
          </w:tcPr>
          <w:p w14:paraId="4351D402" w14:textId="77777777" w:rsidR="000A5CA1" w:rsidRDefault="00CD5EC2">
            <w:pPr>
              <w:jc w:val="center"/>
              <w:rPr>
                <w:rFonts w:ascii="宋体" w:hAnsi="宋体" w:cs="宋体"/>
                <w:kern w:val="0"/>
                <w:sz w:val="20"/>
              </w:rPr>
            </w:pPr>
            <w:r>
              <w:rPr>
                <w:rFonts w:ascii="宋体" w:hAnsi="宋体" w:cs="宋体" w:hint="eastAsia"/>
                <w:kern w:val="0"/>
                <w:sz w:val="20"/>
              </w:rPr>
              <w:t>温度</w:t>
            </w:r>
          </w:p>
        </w:tc>
        <w:tc>
          <w:tcPr>
            <w:tcW w:w="2130" w:type="dxa"/>
            <w:vAlign w:val="center"/>
          </w:tcPr>
          <w:p w14:paraId="353F1E6E" w14:textId="77777777" w:rsidR="000A5CA1" w:rsidRDefault="000A5CA1">
            <w:pPr>
              <w:jc w:val="center"/>
              <w:rPr>
                <w:rFonts w:ascii="宋体" w:hAnsi="宋体" w:cs="宋体"/>
                <w:kern w:val="0"/>
                <w:sz w:val="20"/>
              </w:rPr>
            </w:pPr>
          </w:p>
        </w:tc>
        <w:tc>
          <w:tcPr>
            <w:tcW w:w="2131" w:type="dxa"/>
            <w:vAlign w:val="center"/>
          </w:tcPr>
          <w:p w14:paraId="517F234C" w14:textId="77777777" w:rsidR="000A5CA1" w:rsidRDefault="00CD5EC2">
            <w:pPr>
              <w:jc w:val="center"/>
              <w:rPr>
                <w:rFonts w:ascii="宋体" w:hAnsi="宋体" w:cs="宋体"/>
                <w:kern w:val="0"/>
                <w:sz w:val="20"/>
              </w:rPr>
            </w:pPr>
            <w:r>
              <w:rPr>
                <w:rFonts w:ascii="宋体" w:hAnsi="宋体" w:cs="宋体" w:hint="eastAsia"/>
                <w:kern w:val="0"/>
                <w:sz w:val="20"/>
              </w:rPr>
              <w:t>湿度</w:t>
            </w:r>
          </w:p>
        </w:tc>
        <w:tc>
          <w:tcPr>
            <w:tcW w:w="2131" w:type="dxa"/>
            <w:vAlign w:val="center"/>
          </w:tcPr>
          <w:p w14:paraId="157A0370" w14:textId="77777777" w:rsidR="000A5CA1" w:rsidRDefault="000A5CA1">
            <w:pPr>
              <w:jc w:val="center"/>
              <w:rPr>
                <w:rFonts w:ascii="宋体" w:hAnsi="宋体" w:cs="宋体"/>
                <w:kern w:val="0"/>
                <w:sz w:val="20"/>
              </w:rPr>
            </w:pPr>
          </w:p>
        </w:tc>
      </w:tr>
      <w:tr w:rsidR="000A5CA1" w14:paraId="27515651" w14:textId="77777777">
        <w:trPr>
          <w:trHeight w:val="23"/>
        </w:trPr>
        <w:tc>
          <w:tcPr>
            <w:tcW w:w="2130" w:type="dxa"/>
            <w:vAlign w:val="center"/>
          </w:tcPr>
          <w:p w14:paraId="03DE1C4E" w14:textId="77777777" w:rsidR="000A5CA1" w:rsidRDefault="00CD5EC2">
            <w:pPr>
              <w:jc w:val="center"/>
              <w:rPr>
                <w:rFonts w:ascii="宋体" w:hAnsi="宋体" w:cs="宋体"/>
                <w:kern w:val="0"/>
                <w:sz w:val="20"/>
              </w:rPr>
            </w:pPr>
            <w:r>
              <w:rPr>
                <w:rFonts w:ascii="宋体" w:hAnsi="宋体" w:cs="宋体" w:hint="eastAsia"/>
                <w:kern w:val="0"/>
                <w:sz w:val="20"/>
              </w:rPr>
              <w:t>样品编号</w:t>
            </w:r>
          </w:p>
        </w:tc>
        <w:tc>
          <w:tcPr>
            <w:tcW w:w="2130" w:type="dxa"/>
            <w:vAlign w:val="center"/>
          </w:tcPr>
          <w:p w14:paraId="7AF08265" w14:textId="77777777" w:rsidR="000A5CA1" w:rsidRDefault="00CD5EC2">
            <w:pPr>
              <w:jc w:val="center"/>
              <w:rPr>
                <w:rFonts w:ascii="宋体" w:hAnsi="宋体" w:cs="宋体"/>
                <w:kern w:val="0"/>
                <w:sz w:val="20"/>
              </w:rPr>
            </w:pPr>
            <w:r>
              <w:rPr>
                <w:rFonts w:ascii="宋体" w:hAnsi="宋体" w:cs="宋体" w:hint="eastAsia"/>
                <w:kern w:val="0"/>
                <w:sz w:val="20"/>
              </w:rPr>
              <w:t>透皮峰值力（N）</w:t>
            </w:r>
          </w:p>
        </w:tc>
        <w:tc>
          <w:tcPr>
            <w:tcW w:w="2131" w:type="dxa"/>
            <w:vAlign w:val="center"/>
          </w:tcPr>
          <w:p w14:paraId="77C76761" w14:textId="77777777" w:rsidR="000A5CA1" w:rsidRDefault="00CD5EC2">
            <w:pPr>
              <w:jc w:val="center"/>
              <w:rPr>
                <w:rFonts w:ascii="宋体" w:hAnsi="宋体" w:cs="宋体"/>
                <w:kern w:val="0"/>
                <w:sz w:val="20"/>
              </w:rPr>
            </w:pPr>
            <w:r>
              <w:rPr>
                <w:rFonts w:ascii="宋体" w:hAnsi="宋体" w:cs="宋体" w:hint="eastAsia"/>
                <w:kern w:val="0"/>
                <w:sz w:val="20"/>
              </w:rPr>
              <w:t>受试P膜是否有孔洞</w:t>
            </w:r>
          </w:p>
        </w:tc>
        <w:tc>
          <w:tcPr>
            <w:tcW w:w="2131" w:type="dxa"/>
            <w:vAlign w:val="center"/>
          </w:tcPr>
          <w:p w14:paraId="37D5FCD5" w14:textId="77777777" w:rsidR="000A5CA1" w:rsidRDefault="00CD5EC2">
            <w:pPr>
              <w:jc w:val="center"/>
              <w:rPr>
                <w:rFonts w:ascii="宋体" w:hAnsi="宋体" w:cs="宋体"/>
                <w:kern w:val="0"/>
                <w:sz w:val="20"/>
              </w:rPr>
            </w:pPr>
            <w:r>
              <w:rPr>
                <w:rFonts w:ascii="宋体" w:hAnsi="宋体" w:cs="宋体" w:hint="eastAsia"/>
                <w:kern w:val="0"/>
                <w:sz w:val="20"/>
              </w:rPr>
              <w:t>备注</w:t>
            </w:r>
          </w:p>
        </w:tc>
      </w:tr>
      <w:tr w:rsidR="000A5CA1" w14:paraId="10C97561" w14:textId="77777777">
        <w:trPr>
          <w:trHeight w:val="23"/>
        </w:trPr>
        <w:tc>
          <w:tcPr>
            <w:tcW w:w="2130" w:type="dxa"/>
            <w:vAlign w:val="center"/>
          </w:tcPr>
          <w:p w14:paraId="76691A38" w14:textId="77777777" w:rsidR="000A5CA1" w:rsidRDefault="00CD5EC2">
            <w:pPr>
              <w:jc w:val="center"/>
              <w:rPr>
                <w:rFonts w:ascii="宋体" w:hAnsi="宋体" w:cs="宋体"/>
                <w:kern w:val="0"/>
                <w:sz w:val="20"/>
              </w:rPr>
            </w:pPr>
            <w:r>
              <w:rPr>
                <w:rFonts w:ascii="宋体" w:hAnsi="宋体" w:cs="宋体" w:hint="eastAsia"/>
                <w:kern w:val="0"/>
                <w:sz w:val="20"/>
              </w:rPr>
              <w:t>01</w:t>
            </w:r>
          </w:p>
        </w:tc>
        <w:tc>
          <w:tcPr>
            <w:tcW w:w="2130" w:type="dxa"/>
            <w:vAlign w:val="center"/>
          </w:tcPr>
          <w:p w14:paraId="391FCA69" w14:textId="77777777" w:rsidR="000A5CA1" w:rsidRDefault="000A5CA1">
            <w:pPr>
              <w:jc w:val="center"/>
              <w:rPr>
                <w:rFonts w:ascii="宋体" w:hAnsi="宋体" w:cs="宋体"/>
                <w:kern w:val="0"/>
                <w:sz w:val="20"/>
              </w:rPr>
            </w:pPr>
          </w:p>
        </w:tc>
        <w:tc>
          <w:tcPr>
            <w:tcW w:w="2131" w:type="dxa"/>
            <w:vAlign w:val="center"/>
          </w:tcPr>
          <w:p w14:paraId="13A4DF8F" w14:textId="77777777" w:rsidR="000A5CA1" w:rsidRDefault="000A5CA1">
            <w:pPr>
              <w:jc w:val="center"/>
              <w:rPr>
                <w:rFonts w:ascii="宋体" w:hAnsi="宋体" w:cs="宋体"/>
                <w:kern w:val="0"/>
                <w:sz w:val="20"/>
              </w:rPr>
            </w:pPr>
          </w:p>
        </w:tc>
        <w:tc>
          <w:tcPr>
            <w:tcW w:w="2131" w:type="dxa"/>
            <w:vAlign w:val="center"/>
          </w:tcPr>
          <w:p w14:paraId="37213A61" w14:textId="77777777" w:rsidR="000A5CA1" w:rsidRDefault="000A5CA1">
            <w:pPr>
              <w:jc w:val="center"/>
              <w:rPr>
                <w:rFonts w:ascii="宋体" w:hAnsi="宋体" w:cs="宋体"/>
                <w:kern w:val="0"/>
                <w:sz w:val="20"/>
              </w:rPr>
            </w:pPr>
          </w:p>
        </w:tc>
      </w:tr>
      <w:tr w:rsidR="000A5CA1" w14:paraId="23091426" w14:textId="77777777">
        <w:trPr>
          <w:trHeight w:val="23"/>
        </w:trPr>
        <w:tc>
          <w:tcPr>
            <w:tcW w:w="2130" w:type="dxa"/>
            <w:vAlign w:val="center"/>
          </w:tcPr>
          <w:p w14:paraId="1BA8D16C" w14:textId="77777777" w:rsidR="000A5CA1" w:rsidRDefault="00CD5EC2">
            <w:pPr>
              <w:jc w:val="center"/>
              <w:rPr>
                <w:rFonts w:ascii="宋体" w:hAnsi="宋体" w:cs="宋体"/>
                <w:kern w:val="0"/>
                <w:sz w:val="20"/>
              </w:rPr>
            </w:pPr>
            <w:r>
              <w:rPr>
                <w:rFonts w:ascii="宋体" w:hAnsi="宋体" w:cs="宋体" w:hint="eastAsia"/>
                <w:kern w:val="0"/>
                <w:sz w:val="20"/>
              </w:rPr>
              <w:t>02</w:t>
            </w:r>
          </w:p>
        </w:tc>
        <w:tc>
          <w:tcPr>
            <w:tcW w:w="2130" w:type="dxa"/>
            <w:vAlign w:val="center"/>
          </w:tcPr>
          <w:p w14:paraId="3676E524" w14:textId="77777777" w:rsidR="000A5CA1" w:rsidRDefault="000A5CA1">
            <w:pPr>
              <w:jc w:val="center"/>
              <w:rPr>
                <w:rFonts w:ascii="宋体" w:hAnsi="宋体" w:cs="宋体"/>
                <w:kern w:val="0"/>
                <w:sz w:val="20"/>
              </w:rPr>
            </w:pPr>
          </w:p>
        </w:tc>
        <w:tc>
          <w:tcPr>
            <w:tcW w:w="2131" w:type="dxa"/>
            <w:vAlign w:val="center"/>
          </w:tcPr>
          <w:p w14:paraId="0A4165CE" w14:textId="77777777" w:rsidR="000A5CA1" w:rsidRDefault="000A5CA1">
            <w:pPr>
              <w:jc w:val="center"/>
              <w:rPr>
                <w:rFonts w:ascii="宋体" w:hAnsi="宋体" w:cs="宋体"/>
                <w:kern w:val="0"/>
                <w:sz w:val="20"/>
              </w:rPr>
            </w:pPr>
          </w:p>
        </w:tc>
        <w:tc>
          <w:tcPr>
            <w:tcW w:w="2131" w:type="dxa"/>
            <w:vAlign w:val="center"/>
          </w:tcPr>
          <w:p w14:paraId="09EB4D81" w14:textId="77777777" w:rsidR="000A5CA1" w:rsidRDefault="000A5CA1">
            <w:pPr>
              <w:jc w:val="center"/>
              <w:rPr>
                <w:rFonts w:ascii="宋体" w:hAnsi="宋体" w:cs="宋体"/>
                <w:kern w:val="0"/>
                <w:sz w:val="20"/>
              </w:rPr>
            </w:pPr>
          </w:p>
        </w:tc>
      </w:tr>
      <w:tr w:rsidR="000A5CA1" w14:paraId="6613B036" w14:textId="77777777">
        <w:trPr>
          <w:trHeight w:val="23"/>
        </w:trPr>
        <w:tc>
          <w:tcPr>
            <w:tcW w:w="2130" w:type="dxa"/>
            <w:vAlign w:val="center"/>
          </w:tcPr>
          <w:p w14:paraId="2E56B7D1" w14:textId="77777777" w:rsidR="000A5CA1" w:rsidRDefault="00CD5EC2">
            <w:pPr>
              <w:jc w:val="center"/>
              <w:rPr>
                <w:rFonts w:ascii="宋体" w:hAnsi="宋体" w:cs="宋体"/>
                <w:kern w:val="0"/>
                <w:sz w:val="20"/>
              </w:rPr>
            </w:pPr>
            <w:r>
              <w:rPr>
                <w:rFonts w:ascii="宋体" w:hAnsi="宋体" w:cs="宋体" w:hint="eastAsia"/>
                <w:kern w:val="0"/>
                <w:sz w:val="20"/>
              </w:rPr>
              <w:t>03</w:t>
            </w:r>
          </w:p>
        </w:tc>
        <w:tc>
          <w:tcPr>
            <w:tcW w:w="2130" w:type="dxa"/>
            <w:vAlign w:val="center"/>
          </w:tcPr>
          <w:p w14:paraId="4FD6A7BD" w14:textId="77777777" w:rsidR="000A5CA1" w:rsidRDefault="000A5CA1">
            <w:pPr>
              <w:jc w:val="center"/>
              <w:rPr>
                <w:rFonts w:ascii="宋体" w:hAnsi="宋体" w:cs="宋体"/>
                <w:kern w:val="0"/>
                <w:sz w:val="20"/>
              </w:rPr>
            </w:pPr>
          </w:p>
        </w:tc>
        <w:tc>
          <w:tcPr>
            <w:tcW w:w="2131" w:type="dxa"/>
            <w:vAlign w:val="center"/>
          </w:tcPr>
          <w:p w14:paraId="78EDDD31" w14:textId="77777777" w:rsidR="000A5CA1" w:rsidRDefault="000A5CA1">
            <w:pPr>
              <w:jc w:val="center"/>
              <w:rPr>
                <w:rFonts w:ascii="宋体" w:hAnsi="宋体" w:cs="宋体"/>
                <w:kern w:val="0"/>
                <w:sz w:val="20"/>
              </w:rPr>
            </w:pPr>
          </w:p>
        </w:tc>
        <w:tc>
          <w:tcPr>
            <w:tcW w:w="2131" w:type="dxa"/>
            <w:vAlign w:val="center"/>
          </w:tcPr>
          <w:p w14:paraId="584B9158" w14:textId="77777777" w:rsidR="000A5CA1" w:rsidRDefault="000A5CA1">
            <w:pPr>
              <w:jc w:val="center"/>
              <w:rPr>
                <w:rFonts w:ascii="宋体" w:hAnsi="宋体" w:cs="宋体"/>
                <w:kern w:val="0"/>
                <w:sz w:val="20"/>
              </w:rPr>
            </w:pPr>
          </w:p>
        </w:tc>
      </w:tr>
      <w:tr w:rsidR="000A5CA1" w14:paraId="446736F3" w14:textId="77777777">
        <w:trPr>
          <w:trHeight w:val="23"/>
        </w:trPr>
        <w:tc>
          <w:tcPr>
            <w:tcW w:w="2130" w:type="dxa"/>
            <w:vAlign w:val="center"/>
          </w:tcPr>
          <w:p w14:paraId="1C5C0041" w14:textId="77777777" w:rsidR="000A5CA1" w:rsidRDefault="00CD5EC2">
            <w:pPr>
              <w:jc w:val="center"/>
              <w:rPr>
                <w:rFonts w:ascii="宋体" w:hAnsi="宋体" w:cs="宋体"/>
                <w:kern w:val="0"/>
                <w:sz w:val="20"/>
              </w:rPr>
            </w:pPr>
            <w:r>
              <w:rPr>
                <w:rFonts w:ascii="宋体" w:hAnsi="宋体" w:cs="宋体" w:hint="eastAsia"/>
                <w:kern w:val="0"/>
                <w:sz w:val="20"/>
              </w:rPr>
              <w:t>04</w:t>
            </w:r>
          </w:p>
        </w:tc>
        <w:tc>
          <w:tcPr>
            <w:tcW w:w="2130" w:type="dxa"/>
            <w:vAlign w:val="center"/>
          </w:tcPr>
          <w:p w14:paraId="10828207" w14:textId="77777777" w:rsidR="000A5CA1" w:rsidRDefault="000A5CA1">
            <w:pPr>
              <w:jc w:val="center"/>
              <w:rPr>
                <w:rFonts w:ascii="宋体" w:hAnsi="宋体" w:cs="宋体"/>
                <w:kern w:val="0"/>
                <w:sz w:val="20"/>
              </w:rPr>
            </w:pPr>
          </w:p>
        </w:tc>
        <w:tc>
          <w:tcPr>
            <w:tcW w:w="2131" w:type="dxa"/>
            <w:vAlign w:val="center"/>
          </w:tcPr>
          <w:p w14:paraId="79C2F3CC" w14:textId="77777777" w:rsidR="000A5CA1" w:rsidRDefault="000A5CA1">
            <w:pPr>
              <w:jc w:val="center"/>
              <w:rPr>
                <w:rFonts w:ascii="宋体" w:hAnsi="宋体" w:cs="宋体"/>
                <w:kern w:val="0"/>
                <w:sz w:val="20"/>
              </w:rPr>
            </w:pPr>
          </w:p>
        </w:tc>
        <w:tc>
          <w:tcPr>
            <w:tcW w:w="2131" w:type="dxa"/>
            <w:vAlign w:val="center"/>
          </w:tcPr>
          <w:p w14:paraId="470FCE39" w14:textId="77777777" w:rsidR="000A5CA1" w:rsidRDefault="000A5CA1">
            <w:pPr>
              <w:jc w:val="center"/>
              <w:rPr>
                <w:rFonts w:ascii="宋体" w:hAnsi="宋体" w:cs="宋体"/>
                <w:kern w:val="0"/>
                <w:sz w:val="20"/>
              </w:rPr>
            </w:pPr>
          </w:p>
        </w:tc>
      </w:tr>
      <w:tr w:rsidR="000A5CA1" w14:paraId="43E76D1B" w14:textId="77777777">
        <w:trPr>
          <w:trHeight w:val="23"/>
        </w:trPr>
        <w:tc>
          <w:tcPr>
            <w:tcW w:w="2130" w:type="dxa"/>
            <w:vAlign w:val="center"/>
          </w:tcPr>
          <w:p w14:paraId="46B3E4BD" w14:textId="77777777" w:rsidR="000A5CA1" w:rsidRDefault="00CD5EC2">
            <w:pPr>
              <w:jc w:val="center"/>
              <w:rPr>
                <w:rFonts w:ascii="宋体" w:hAnsi="宋体" w:cs="宋体"/>
                <w:kern w:val="0"/>
                <w:sz w:val="20"/>
              </w:rPr>
            </w:pPr>
            <w:r>
              <w:rPr>
                <w:rFonts w:ascii="宋体" w:hAnsi="宋体" w:cs="宋体" w:hint="eastAsia"/>
                <w:kern w:val="0"/>
                <w:sz w:val="20"/>
              </w:rPr>
              <w:t>05</w:t>
            </w:r>
          </w:p>
        </w:tc>
        <w:tc>
          <w:tcPr>
            <w:tcW w:w="2130" w:type="dxa"/>
            <w:vAlign w:val="center"/>
          </w:tcPr>
          <w:p w14:paraId="7E5B060A" w14:textId="77777777" w:rsidR="000A5CA1" w:rsidRDefault="000A5CA1">
            <w:pPr>
              <w:jc w:val="center"/>
              <w:rPr>
                <w:rFonts w:ascii="宋体" w:hAnsi="宋体" w:cs="宋体"/>
                <w:kern w:val="0"/>
                <w:sz w:val="20"/>
              </w:rPr>
            </w:pPr>
          </w:p>
        </w:tc>
        <w:tc>
          <w:tcPr>
            <w:tcW w:w="2131" w:type="dxa"/>
            <w:vAlign w:val="center"/>
          </w:tcPr>
          <w:p w14:paraId="0503B69B" w14:textId="77777777" w:rsidR="000A5CA1" w:rsidRDefault="000A5CA1">
            <w:pPr>
              <w:jc w:val="center"/>
              <w:rPr>
                <w:rFonts w:ascii="宋体" w:hAnsi="宋体" w:cs="宋体"/>
                <w:kern w:val="0"/>
                <w:sz w:val="20"/>
              </w:rPr>
            </w:pPr>
          </w:p>
        </w:tc>
        <w:tc>
          <w:tcPr>
            <w:tcW w:w="2131" w:type="dxa"/>
            <w:vAlign w:val="center"/>
          </w:tcPr>
          <w:p w14:paraId="7A810D48" w14:textId="77777777" w:rsidR="000A5CA1" w:rsidRDefault="000A5CA1">
            <w:pPr>
              <w:jc w:val="center"/>
              <w:rPr>
                <w:rFonts w:ascii="宋体" w:hAnsi="宋体" w:cs="宋体"/>
                <w:kern w:val="0"/>
                <w:sz w:val="20"/>
              </w:rPr>
            </w:pPr>
          </w:p>
        </w:tc>
      </w:tr>
      <w:tr w:rsidR="000A5CA1" w14:paraId="72511092" w14:textId="77777777">
        <w:trPr>
          <w:trHeight w:val="23"/>
        </w:trPr>
        <w:tc>
          <w:tcPr>
            <w:tcW w:w="2130" w:type="dxa"/>
            <w:vAlign w:val="center"/>
          </w:tcPr>
          <w:p w14:paraId="205178A8" w14:textId="77777777" w:rsidR="000A5CA1" w:rsidRDefault="00CD5EC2">
            <w:pPr>
              <w:jc w:val="center"/>
              <w:rPr>
                <w:rFonts w:ascii="宋体" w:hAnsi="宋体" w:cs="宋体"/>
                <w:kern w:val="0"/>
                <w:sz w:val="20"/>
              </w:rPr>
            </w:pPr>
            <w:r>
              <w:rPr>
                <w:rFonts w:ascii="宋体" w:hAnsi="宋体" w:cs="宋体" w:hint="eastAsia"/>
                <w:kern w:val="0"/>
                <w:sz w:val="20"/>
              </w:rPr>
              <w:t>06</w:t>
            </w:r>
          </w:p>
        </w:tc>
        <w:tc>
          <w:tcPr>
            <w:tcW w:w="2130" w:type="dxa"/>
            <w:vAlign w:val="center"/>
          </w:tcPr>
          <w:p w14:paraId="708E8252" w14:textId="77777777" w:rsidR="000A5CA1" w:rsidRDefault="000A5CA1">
            <w:pPr>
              <w:jc w:val="center"/>
              <w:rPr>
                <w:rFonts w:ascii="宋体" w:hAnsi="宋体" w:cs="宋体"/>
                <w:kern w:val="0"/>
                <w:sz w:val="20"/>
              </w:rPr>
            </w:pPr>
          </w:p>
        </w:tc>
        <w:tc>
          <w:tcPr>
            <w:tcW w:w="2131" w:type="dxa"/>
            <w:vAlign w:val="center"/>
          </w:tcPr>
          <w:p w14:paraId="262A73F5" w14:textId="77777777" w:rsidR="000A5CA1" w:rsidRDefault="000A5CA1">
            <w:pPr>
              <w:jc w:val="center"/>
              <w:rPr>
                <w:rFonts w:ascii="宋体" w:hAnsi="宋体" w:cs="宋体"/>
                <w:kern w:val="0"/>
                <w:sz w:val="20"/>
              </w:rPr>
            </w:pPr>
          </w:p>
        </w:tc>
        <w:tc>
          <w:tcPr>
            <w:tcW w:w="2131" w:type="dxa"/>
            <w:vAlign w:val="center"/>
          </w:tcPr>
          <w:p w14:paraId="45AF54B2" w14:textId="77777777" w:rsidR="000A5CA1" w:rsidRDefault="000A5CA1">
            <w:pPr>
              <w:jc w:val="center"/>
              <w:rPr>
                <w:rFonts w:ascii="宋体" w:hAnsi="宋体" w:cs="宋体"/>
                <w:kern w:val="0"/>
                <w:sz w:val="20"/>
              </w:rPr>
            </w:pPr>
          </w:p>
        </w:tc>
      </w:tr>
      <w:tr w:rsidR="000A5CA1" w14:paraId="066EE60F" w14:textId="77777777">
        <w:trPr>
          <w:trHeight w:val="23"/>
        </w:trPr>
        <w:tc>
          <w:tcPr>
            <w:tcW w:w="2130" w:type="dxa"/>
            <w:vAlign w:val="center"/>
          </w:tcPr>
          <w:p w14:paraId="2AF59E10" w14:textId="77777777" w:rsidR="000A5CA1" w:rsidRDefault="00CD5EC2">
            <w:pPr>
              <w:jc w:val="center"/>
              <w:rPr>
                <w:rFonts w:ascii="宋体" w:hAnsi="宋体" w:cs="宋体"/>
                <w:kern w:val="0"/>
                <w:sz w:val="20"/>
              </w:rPr>
            </w:pPr>
            <w:r>
              <w:rPr>
                <w:rFonts w:ascii="宋体" w:hAnsi="宋体" w:cs="宋体" w:hint="eastAsia"/>
                <w:kern w:val="0"/>
                <w:sz w:val="20"/>
              </w:rPr>
              <w:t>07</w:t>
            </w:r>
          </w:p>
        </w:tc>
        <w:tc>
          <w:tcPr>
            <w:tcW w:w="2130" w:type="dxa"/>
            <w:vAlign w:val="center"/>
          </w:tcPr>
          <w:p w14:paraId="2BBD8A61" w14:textId="77777777" w:rsidR="000A5CA1" w:rsidRDefault="000A5CA1">
            <w:pPr>
              <w:jc w:val="center"/>
              <w:rPr>
                <w:rFonts w:ascii="宋体" w:hAnsi="宋体" w:cs="宋体"/>
                <w:kern w:val="0"/>
                <w:sz w:val="20"/>
              </w:rPr>
            </w:pPr>
          </w:p>
        </w:tc>
        <w:tc>
          <w:tcPr>
            <w:tcW w:w="2131" w:type="dxa"/>
            <w:vAlign w:val="center"/>
          </w:tcPr>
          <w:p w14:paraId="2172786B" w14:textId="77777777" w:rsidR="000A5CA1" w:rsidRDefault="000A5CA1">
            <w:pPr>
              <w:jc w:val="center"/>
              <w:rPr>
                <w:rFonts w:ascii="宋体" w:hAnsi="宋体" w:cs="宋体"/>
                <w:kern w:val="0"/>
                <w:sz w:val="20"/>
              </w:rPr>
            </w:pPr>
          </w:p>
        </w:tc>
        <w:tc>
          <w:tcPr>
            <w:tcW w:w="2131" w:type="dxa"/>
            <w:vAlign w:val="center"/>
          </w:tcPr>
          <w:p w14:paraId="3F8257CB" w14:textId="77777777" w:rsidR="000A5CA1" w:rsidRDefault="000A5CA1">
            <w:pPr>
              <w:jc w:val="center"/>
              <w:rPr>
                <w:rFonts w:ascii="宋体" w:hAnsi="宋体" w:cs="宋体"/>
                <w:kern w:val="0"/>
                <w:sz w:val="20"/>
              </w:rPr>
            </w:pPr>
          </w:p>
        </w:tc>
      </w:tr>
      <w:tr w:rsidR="000A5CA1" w14:paraId="200D1C0B" w14:textId="77777777">
        <w:trPr>
          <w:trHeight w:val="23"/>
        </w:trPr>
        <w:tc>
          <w:tcPr>
            <w:tcW w:w="2130" w:type="dxa"/>
            <w:vAlign w:val="center"/>
          </w:tcPr>
          <w:p w14:paraId="677C82B9" w14:textId="77777777" w:rsidR="000A5CA1" w:rsidRDefault="00CD5EC2">
            <w:pPr>
              <w:jc w:val="center"/>
              <w:rPr>
                <w:rFonts w:ascii="宋体" w:hAnsi="宋体" w:cs="宋体"/>
                <w:kern w:val="0"/>
                <w:sz w:val="20"/>
              </w:rPr>
            </w:pPr>
            <w:r>
              <w:rPr>
                <w:rFonts w:ascii="宋体" w:hAnsi="宋体" w:cs="宋体" w:hint="eastAsia"/>
                <w:kern w:val="0"/>
                <w:sz w:val="20"/>
              </w:rPr>
              <w:t>08</w:t>
            </w:r>
          </w:p>
        </w:tc>
        <w:tc>
          <w:tcPr>
            <w:tcW w:w="2130" w:type="dxa"/>
            <w:vAlign w:val="center"/>
          </w:tcPr>
          <w:p w14:paraId="2EAFD2AB" w14:textId="77777777" w:rsidR="000A5CA1" w:rsidRDefault="000A5CA1">
            <w:pPr>
              <w:jc w:val="center"/>
              <w:rPr>
                <w:rFonts w:ascii="宋体" w:hAnsi="宋体" w:cs="宋体"/>
                <w:kern w:val="0"/>
                <w:sz w:val="20"/>
              </w:rPr>
            </w:pPr>
          </w:p>
        </w:tc>
        <w:tc>
          <w:tcPr>
            <w:tcW w:w="2131" w:type="dxa"/>
            <w:vAlign w:val="center"/>
          </w:tcPr>
          <w:p w14:paraId="2A31AD55" w14:textId="77777777" w:rsidR="000A5CA1" w:rsidRDefault="000A5CA1">
            <w:pPr>
              <w:jc w:val="center"/>
              <w:rPr>
                <w:rFonts w:ascii="宋体" w:hAnsi="宋体" w:cs="宋体"/>
                <w:kern w:val="0"/>
                <w:sz w:val="20"/>
              </w:rPr>
            </w:pPr>
          </w:p>
        </w:tc>
        <w:tc>
          <w:tcPr>
            <w:tcW w:w="2131" w:type="dxa"/>
            <w:vAlign w:val="center"/>
          </w:tcPr>
          <w:p w14:paraId="4ED36D18" w14:textId="77777777" w:rsidR="000A5CA1" w:rsidRDefault="000A5CA1">
            <w:pPr>
              <w:jc w:val="center"/>
              <w:rPr>
                <w:rFonts w:ascii="宋体" w:hAnsi="宋体" w:cs="宋体"/>
                <w:kern w:val="0"/>
                <w:sz w:val="20"/>
              </w:rPr>
            </w:pPr>
          </w:p>
        </w:tc>
      </w:tr>
      <w:tr w:rsidR="000A5CA1" w14:paraId="00002BD0" w14:textId="77777777">
        <w:trPr>
          <w:trHeight w:val="23"/>
        </w:trPr>
        <w:tc>
          <w:tcPr>
            <w:tcW w:w="2130" w:type="dxa"/>
            <w:vAlign w:val="center"/>
          </w:tcPr>
          <w:p w14:paraId="31F9A22C" w14:textId="77777777" w:rsidR="000A5CA1" w:rsidRDefault="00CD5EC2">
            <w:pPr>
              <w:jc w:val="center"/>
              <w:rPr>
                <w:rFonts w:ascii="宋体" w:hAnsi="宋体" w:cs="宋体"/>
                <w:kern w:val="0"/>
                <w:sz w:val="20"/>
              </w:rPr>
            </w:pPr>
            <w:r>
              <w:rPr>
                <w:rFonts w:ascii="宋体" w:hAnsi="宋体" w:cs="宋体" w:hint="eastAsia"/>
                <w:kern w:val="0"/>
                <w:sz w:val="20"/>
              </w:rPr>
              <w:t>09</w:t>
            </w:r>
          </w:p>
        </w:tc>
        <w:tc>
          <w:tcPr>
            <w:tcW w:w="2130" w:type="dxa"/>
            <w:vAlign w:val="center"/>
          </w:tcPr>
          <w:p w14:paraId="50CF3319" w14:textId="77777777" w:rsidR="000A5CA1" w:rsidRDefault="000A5CA1">
            <w:pPr>
              <w:jc w:val="center"/>
              <w:rPr>
                <w:rFonts w:ascii="宋体" w:hAnsi="宋体" w:cs="宋体"/>
                <w:kern w:val="0"/>
                <w:sz w:val="20"/>
              </w:rPr>
            </w:pPr>
          </w:p>
        </w:tc>
        <w:tc>
          <w:tcPr>
            <w:tcW w:w="2131" w:type="dxa"/>
            <w:vAlign w:val="center"/>
          </w:tcPr>
          <w:p w14:paraId="37E81A01" w14:textId="77777777" w:rsidR="000A5CA1" w:rsidRDefault="000A5CA1">
            <w:pPr>
              <w:jc w:val="center"/>
              <w:rPr>
                <w:rFonts w:ascii="宋体" w:hAnsi="宋体" w:cs="宋体"/>
                <w:kern w:val="0"/>
                <w:sz w:val="20"/>
              </w:rPr>
            </w:pPr>
          </w:p>
        </w:tc>
        <w:tc>
          <w:tcPr>
            <w:tcW w:w="2131" w:type="dxa"/>
            <w:vAlign w:val="center"/>
          </w:tcPr>
          <w:p w14:paraId="5E3A5C9F" w14:textId="77777777" w:rsidR="000A5CA1" w:rsidRDefault="000A5CA1">
            <w:pPr>
              <w:jc w:val="center"/>
              <w:rPr>
                <w:rFonts w:ascii="宋体" w:hAnsi="宋体" w:cs="宋体"/>
                <w:kern w:val="0"/>
                <w:sz w:val="20"/>
              </w:rPr>
            </w:pPr>
          </w:p>
        </w:tc>
      </w:tr>
      <w:tr w:rsidR="000A5CA1" w14:paraId="6C9A5EB8" w14:textId="77777777">
        <w:trPr>
          <w:trHeight w:val="23"/>
        </w:trPr>
        <w:tc>
          <w:tcPr>
            <w:tcW w:w="2130" w:type="dxa"/>
            <w:vAlign w:val="center"/>
          </w:tcPr>
          <w:p w14:paraId="219D7B31" w14:textId="77777777" w:rsidR="000A5CA1" w:rsidRDefault="00CD5EC2">
            <w:pPr>
              <w:jc w:val="center"/>
              <w:rPr>
                <w:rFonts w:ascii="宋体" w:hAnsi="宋体" w:cs="宋体"/>
                <w:kern w:val="0"/>
                <w:sz w:val="20"/>
              </w:rPr>
            </w:pPr>
            <w:r>
              <w:rPr>
                <w:rFonts w:ascii="宋体" w:hAnsi="宋体" w:cs="宋体" w:hint="eastAsia"/>
                <w:kern w:val="0"/>
                <w:sz w:val="20"/>
              </w:rPr>
              <w:t>10</w:t>
            </w:r>
          </w:p>
        </w:tc>
        <w:tc>
          <w:tcPr>
            <w:tcW w:w="2130" w:type="dxa"/>
            <w:vAlign w:val="center"/>
          </w:tcPr>
          <w:p w14:paraId="318BDC39" w14:textId="77777777" w:rsidR="000A5CA1" w:rsidRDefault="000A5CA1">
            <w:pPr>
              <w:jc w:val="center"/>
              <w:rPr>
                <w:rFonts w:ascii="宋体" w:hAnsi="宋体" w:cs="宋体"/>
                <w:kern w:val="0"/>
                <w:sz w:val="20"/>
              </w:rPr>
            </w:pPr>
          </w:p>
        </w:tc>
        <w:tc>
          <w:tcPr>
            <w:tcW w:w="2131" w:type="dxa"/>
            <w:vAlign w:val="center"/>
          </w:tcPr>
          <w:p w14:paraId="5D8C3AAA" w14:textId="77777777" w:rsidR="000A5CA1" w:rsidRDefault="000A5CA1">
            <w:pPr>
              <w:jc w:val="center"/>
              <w:rPr>
                <w:rFonts w:ascii="宋体" w:hAnsi="宋体" w:cs="宋体"/>
                <w:kern w:val="0"/>
                <w:sz w:val="20"/>
              </w:rPr>
            </w:pPr>
          </w:p>
        </w:tc>
        <w:tc>
          <w:tcPr>
            <w:tcW w:w="2131" w:type="dxa"/>
            <w:vAlign w:val="center"/>
          </w:tcPr>
          <w:p w14:paraId="67B3824B" w14:textId="77777777" w:rsidR="000A5CA1" w:rsidRDefault="000A5CA1">
            <w:pPr>
              <w:jc w:val="center"/>
              <w:rPr>
                <w:rFonts w:ascii="宋体" w:hAnsi="宋体" w:cs="宋体"/>
                <w:kern w:val="0"/>
                <w:sz w:val="20"/>
              </w:rPr>
            </w:pPr>
          </w:p>
        </w:tc>
      </w:tr>
      <w:tr w:rsidR="000A5CA1" w14:paraId="55B3293C" w14:textId="77777777">
        <w:trPr>
          <w:trHeight w:val="23"/>
        </w:trPr>
        <w:tc>
          <w:tcPr>
            <w:tcW w:w="2130" w:type="dxa"/>
            <w:vAlign w:val="center"/>
          </w:tcPr>
          <w:p w14:paraId="7930B320" w14:textId="77777777" w:rsidR="000A5CA1" w:rsidRDefault="00CD5EC2">
            <w:pPr>
              <w:jc w:val="center"/>
              <w:rPr>
                <w:rFonts w:ascii="宋体" w:hAnsi="宋体" w:cs="宋体"/>
                <w:kern w:val="0"/>
                <w:sz w:val="20"/>
              </w:rPr>
            </w:pPr>
            <w:r>
              <w:rPr>
                <w:rFonts w:ascii="宋体" w:hAnsi="宋体" w:cs="宋体" w:hint="eastAsia"/>
                <w:kern w:val="0"/>
                <w:sz w:val="20"/>
              </w:rPr>
              <w:t>11</w:t>
            </w:r>
          </w:p>
        </w:tc>
        <w:tc>
          <w:tcPr>
            <w:tcW w:w="2130" w:type="dxa"/>
            <w:vAlign w:val="center"/>
          </w:tcPr>
          <w:p w14:paraId="5C54BD3F" w14:textId="77777777" w:rsidR="000A5CA1" w:rsidRDefault="000A5CA1">
            <w:pPr>
              <w:jc w:val="center"/>
              <w:rPr>
                <w:rFonts w:ascii="宋体" w:hAnsi="宋体" w:cs="宋体"/>
                <w:kern w:val="0"/>
                <w:sz w:val="20"/>
              </w:rPr>
            </w:pPr>
          </w:p>
        </w:tc>
        <w:tc>
          <w:tcPr>
            <w:tcW w:w="2131" w:type="dxa"/>
            <w:vAlign w:val="center"/>
          </w:tcPr>
          <w:p w14:paraId="39ED0602" w14:textId="77777777" w:rsidR="000A5CA1" w:rsidRDefault="000A5CA1">
            <w:pPr>
              <w:jc w:val="center"/>
              <w:rPr>
                <w:rFonts w:ascii="宋体" w:hAnsi="宋体" w:cs="宋体"/>
                <w:kern w:val="0"/>
                <w:sz w:val="20"/>
              </w:rPr>
            </w:pPr>
          </w:p>
        </w:tc>
        <w:tc>
          <w:tcPr>
            <w:tcW w:w="2131" w:type="dxa"/>
            <w:vAlign w:val="center"/>
          </w:tcPr>
          <w:p w14:paraId="550C58B0" w14:textId="77777777" w:rsidR="000A5CA1" w:rsidRDefault="000A5CA1">
            <w:pPr>
              <w:jc w:val="center"/>
              <w:rPr>
                <w:rFonts w:ascii="宋体" w:hAnsi="宋体" w:cs="宋体"/>
                <w:kern w:val="0"/>
                <w:sz w:val="20"/>
              </w:rPr>
            </w:pPr>
          </w:p>
        </w:tc>
      </w:tr>
      <w:tr w:rsidR="000A5CA1" w14:paraId="6B8762E6" w14:textId="77777777">
        <w:trPr>
          <w:trHeight w:val="23"/>
        </w:trPr>
        <w:tc>
          <w:tcPr>
            <w:tcW w:w="2130" w:type="dxa"/>
            <w:vAlign w:val="center"/>
          </w:tcPr>
          <w:p w14:paraId="5541BFB5" w14:textId="77777777" w:rsidR="000A5CA1" w:rsidRDefault="00CD5EC2">
            <w:pPr>
              <w:jc w:val="center"/>
              <w:rPr>
                <w:rFonts w:ascii="宋体" w:hAnsi="宋体" w:cs="宋体"/>
                <w:kern w:val="0"/>
                <w:sz w:val="20"/>
              </w:rPr>
            </w:pPr>
            <w:r>
              <w:rPr>
                <w:rFonts w:ascii="宋体" w:hAnsi="宋体" w:cs="宋体" w:hint="eastAsia"/>
                <w:kern w:val="0"/>
                <w:sz w:val="20"/>
              </w:rPr>
              <w:t>12</w:t>
            </w:r>
          </w:p>
        </w:tc>
        <w:tc>
          <w:tcPr>
            <w:tcW w:w="2130" w:type="dxa"/>
            <w:vAlign w:val="center"/>
          </w:tcPr>
          <w:p w14:paraId="56646595" w14:textId="77777777" w:rsidR="000A5CA1" w:rsidRDefault="000A5CA1">
            <w:pPr>
              <w:jc w:val="center"/>
              <w:rPr>
                <w:rFonts w:ascii="宋体" w:hAnsi="宋体" w:cs="宋体"/>
                <w:kern w:val="0"/>
                <w:sz w:val="20"/>
              </w:rPr>
            </w:pPr>
          </w:p>
        </w:tc>
        <w:tc>
          <w:tcPr>
            <w:tcW w:w="2131" w:type="dxa"/>
            <w:vAlign w:val="center"/>
          </w:tcPr>
          <w:p w14:paraId="6499F55F" w14:textId="77777777" w:rsidR="000A5CA1" w:rsidRDefault="000A5CA1">
            <w:pPr>
              <w:jc w:val="center"/>
              <w:rPr>
                <w:rFonts w:ascii="宋体" w:hAnsi="宋体" w:cs="宋体"/>
                <w:kern w:val="0"/>
                <w:sz w:val="20"/>
              </w:rPr>
            </w:pPr>
          </w:p>
        </w:tc>
        <w:tc>
          <w:tcPr>
            <w:tcW w:w="2131" w:type="dxa"/>
            <w:vAlign w:val="center"/>
          </w:tcPr>
          <w:p w14:paraId="01671B1A" w14:textId="77777777" w:rsidR="000A5CA1" w:rsidRDefault="000A5CA1">
            <w:pPr>
              <w:jc w:val="center"/>
              <w:rPr>
                <w:rFonts w:ascii="宋体" w:hAnsi="宋体" w:cs="宋体"/>
                <w:kern w:val="0"/>
                <w:sz w:val="20"/>
              </w:rPr>
            </w:pPr>
          </w:p>
        </w:tc>
      </w:tr>
      <w:tr w:rsidR="000A5CA1" w14:paraId="74E1872F" w14:textId="77777777">
        <w:trPr>
          <w:trHeight w:val="23"/>
        </w:trPr>
        <w:tc>
          <w:tcPr>
            <w:tcW w:w="2130" w:type="dxa"/>
            <w:vAlign w:val="center"/>
          </w:tcPr>
          <w:p w14:paraId="43EA0313" w14:textId="77777777" w:rsidR="000A5CA1" w:rsidRDefault="00CD5EC2">
            <w:pPr>
              <w:jc w:val="center"/>
              <w:rPr>
                <w:rFonts w:ascii="宋体" w:hAnsi="宋体" w:cs="宋体"/>
                <w:kern w:val="0"/>
                <w:sz w:val="20"/>
              </w:rPr>
            </w:pPr>
            <w:r>
              <w:rPr>
                <w:rFonts w:ascii="宋体" w:hAnsi="宋体" w:cs="宋体" w:hint="eastAsia"/>
                <w:kern w:val="0"/>
                <w:sz w:val="20"/>
              </w:rPr>
              <w:t>13</w:t>
            </w:r>
          </w:p>
        </w:tc>
        <w:tc>
          <w:tcPr>
            <w:tcW w:w="2130" w:type="dxa"/>
            <w:vAlign w:val="center"/>
          </w:tcPr>
          <w:p w14:paraId="0384B61D" w14:textId="77777777" w:rsidR="000A5CA1" w:rsidRDefault="000A5CA1">
            <w:pPr>
              <w:jc w:val="center"/>
              <w:rPr>
                <w:rFonts w:ascii="宋体" w:hAnsi="宋体" w:cs="宋体"/>
                <w:kern w:val="0"/>
                <w:sz w:val="20"/>
              </w:rPr>
            </w:pPr>
          </w:p>
        </w:tc>
        <w:tc>
          <w:tcPr>
            <w:tcW w:w="2131" w:type="dxa"/>
            <w:vAlign w:val="center"/>
          </w:tcPr>
          <w:p w14:paraId="154B3195" w14:textId="77777777" w:rsidR="000A5CA1" w:rsidRDefault="000A5CA1">
            <w:pPr>
              <w:jc w:val="center"/>
              <w:rPr>
                <w:rFonts w:ascii="宋体" w:hAnsi="宋体" w:cs="宋体"/>
                <w:kern w:val="0"/>
                <w:sz w:val="20"/>
              </w:rPr>
            </w:pPr>
          </w:p>
        </w:tc>
        <w:tc>
          <w:tcPr>
            <w:tcW w:w="2131" w:type="dxa"/>
            <w:vAlign w:val="center"/>
          </w:tcPr>
          <w:p w14:paraId="00B9D9B4" w14:textId="77777777" w:rsidR="000A5CA1" w:rsidRDefault="000A5CA1">
            <w:pPr>
              <w:jc w:val="center"/>
              <w:rPr>
                <w:rFonts w:ascii="宋体" w:hAnsi="宋体" w:cs="宋体"/>
                <w:kern w:val="0"/>
                <w:sz w:val="20"/>
              </w:rPr>
            </w:pPr>
          </w:p>
        </w:tc>
      </w:tr>
      <w:tr w:rsidR="000A5CA1" w14:paraId="63F55550" w14:textId="77777777">
        <w:trPr>
          <w:trHeight w:val="23"/>
        </w:trPr>
        <w:tc>
          <w:tcPr>
            <w:tcW w:w="2130" w:type="dxa"/>
            <w:vAlign w:val="center"/>
          </w:tcPr>
          <w:p w14:paraId="0B0C0A25" w14:textId="77777777" w:rsidR="000A5CA1" w:rsidRDefault="00CD5EC2">
            <w:pPr>
              <w:jc w:val="center"/>
              <w:rPr>
                <w:rFonts w:ascii="宋体" w:hAnsi="宋体" w:cs="宋体"/>
                <w:kern w:val="0"/>
                <w:sz w:val="20"/>
              </w:rPr>
            </w:pPr>
            <w:r>
              <w:rPr>
                <w:rFonts w:ascii="宋体" w:hAnsi="宋体" w:cs="宋体" w:hint="eastAsia"/>
                <w:kern w:val="0"/>
                <w:sz w:val="20"/>
              </w:rPr>
              <w:t>14</w:t>
            </w:r>
          </w:p>
        </w:tc>
        <w:tc>
          <w:tcPr>
            <w:tcW w:w="2130" w:type="dxa"/>
            <w:vAlign w:val="center"/>
          </w:tcPr>
          <w:p w14:paraId="67EDD407" w14:textId="77777777" w:rsidR="000A5CA1" w:rsidRDefault="000A5CA1">
            <w:pPr>
              <w:jc w:val="center"/>
              <w:rPr>
                <w:rFonts w:ascii="宋体" w:hAnsi="宋体" w:cs="宋体"/>
                <w:kern w:val="0"/>
                <w:sz w:val="20"/>
              </w:rPr>
            </w:pPr>
          </w:p>
        </w:tc>
        <w:tc>
          <w:tcPr>
            <w:tcW w:w="2131" w:type="dxa"/>
            <w:vAlign w:val="center"/>
          </w:tcPr>
          <w:p w14:paraId="29EBFF4A" w14:textId="77777777" w:rsidR="000A5CA1" w:rsidRDefault="000A5CA1">
            <w:pPr>
              <w:jc w:val="center"/>
              <w:rPr>
                <w:rFonts w:ascii="宋体" w:hAnsi="宋体" w:cs="宋体"/>
                <w:kern w:val="0"/>
                <w:sz w:val="20"/>
              </w:rPr>
            </w:pPr>
          </w:p>
        </w:tc>
        <w:tc>
          <w:tcPr>
            <w:tcW w:w="2131" w:type="dxa"/>
            <w:vAlign w:val="center"/>
          </w:tcPr>
          <w:p w14:paraId="5DAD7F31" w14:textId="77777777" w:rsidR="000A5CA1" w:rsidRDefault="000A5CA1">
            <w:pPr>
              <w:jc w:val="center"/>
              <w:rPr>
                <w:rFonts w:ascii="宋体" w:hAnsi="宋体" w:cs="宋体"/>
                <w:kern w:val="0"/>
                <w:sz w:val="20"/>
              </w:rPr>
            </w:pPr>
          </w:p>
        </w:tc>
      </w:tr>
      <w:tr w:rsidR="000A5CA1" w14:paraId="48B41AFE" w14:textId="77777777">
        <w:trPr>
          <w:trHeight w:val="23"/>
        </w:trPr>
        <w:tc>
          <w:tcPr>
            <w:tcW w:w="2130" w:type="dxa"/>
            <w:vAlign w:val="center"/>
          </w:tcPr>
          <w:p w14:paraId="55D6C816" w14:textId="77777777" w:rsidR="000A5CA1" w:rsidRDefault="00CD5EC2">
            <w:pPr>
              <w:jc w:val="center"/>
              <w:rPr>
                <w:rFonts w:ascii="宋体" w:hAnsi="宋体" w:cs="宋体"/>
                <w:kern w:val="0"/>
                <w:sz w:val="20"/>
              </w:rPr>
            </w:pPr>
            <w:r>
              <w:rPr>
                <w:rFonts w:ascii="宋体" w:hAnsi="宋体" w:cs="宋体" w:hint="eastAsia"/>
                <w:kern w:val="0"/>
                <w:sz w:val="20"/>
              </w:rPr>
              <w:t>15</w:t>
            </w:r>
          </w:p>
        </w:tc>
        <w:tc>
          <w:tcPr>
            <w:tcW w:w="2130" w:type="dxa"/>
            <w:vAlign w:val="center"/>
          </w:tcPr>
          <w:p w14:paraId="2BC6CEA8" w14:textId="77777777" w:rsidR="000A5CA1" w:rsidRDefault="000A5CA1">
            <w:pPr>
              <w:jc w:val="center"/>
              <w:rPr>
                <w:rFonts w:ascii="宋体" w:hAnsi="宋体" w:cs="宋体"/>
                <w:kern w:val="0"/>
                <w:sz w:val="20"/>
              </w:rPr>
            </w:pPr>
          </w:p>
        </w:tc>
        <w:tc>
          <w:tcPr>
            <w:tcW w:w="2131" w:type="dxa"/>
            <w:vAlign w:val="center"/>
          </w:tcPr>
          <w:p w14:paraId="04F2D4A2" w14:textId="77777777" w:rsidR="000A5CA1" w:rsidRDefault="000A5CA1">
            <w:pPr>
              <w:jc w:val="center"/>
              <w:rPr>
                <w:rFonts w:ascii="宋体" w:hAnsi="宋体" w:cs="宋体"/>
                <w:kern w:val="0"/>
                <w:sz w:val="20"/>
              </w:rPr>
            </w:pPr>
          </w:p>
        </w:tc>
        <w:tc>
          <w:tcPr>
            <w:tcW w:w="2131" w:type="dxa"/>
            <w:vAlign w:val="center"/>
          </w:tcPr>
          <w:p w14:paraId="72D3F6E8" w14:textId="77777777" w:rsidR="000A5CA1" w:rsidRDefault="000A5CA1">
            <w:pPr>
              <w:jc w:val="center"/>
              <w:rPr>
                <w:rFonts w:ascii="宋体" w:hAnsi="宋体" w:cs="宋体"/>
                <w:kern w:val="0"/>
                <w:sz w:val="20"/>
              </w:rPr>
            </w:pPr>
          </w:p>
        </w:tc>
      </w:tr>
      <w:tr w:rsidR="000A5CA1" w14:paraId="206C8666" w14:textId="77777777">
        <w:trPr>
          <w:trHeight w:val="23"/>
        </w:trPr>
        <w:tc>
          <w:tcPr>
            <w:tcW w:w="2130" w:type="dxa"/>
            <w:vAlign w:val="center"/>
          </w:tcPr>
          <w:p w14:paraId="407C4DBA" w14:textId="77777777" w:rsidR="000A5CA1" w:rsidRDefault="00CD5EC2">
            <w:pPr>
              <w:jc w:val="center"/>
              <w:rPr>
                <w:rFonts w:ascii="宋体" w:hAnsi="宋体" w:cs="宋体"/>
                <w:kern w:val="0"/>
                <w:sz w:val="20"/>
              </w:rPr>
            </w:pPr>
            <w:r>
              <w:rPr>
                <w:rFonts w:ascii="宋体" w:hAnsi="宋体" w:cs="宋体" w:hint="eastAsia"/>
                <w:kern w:val="0"/>
                <w:sz w:val="20"/>
              </w:rPr>
              <w:t>16</w:t>
            </w:r>
          </w:p>
        </w:tc>
        <w:tc>
          <w:tcPr>
            <w:tcW w:w="2130" w:type="dxa"/>
            <w:vAlign w:val="center"/>
          </w:tcPr>
          <w:p w14:paraId="7BBEAF09" w14:textId="77777777" w:rsidR="000A5CA1" w:rsidRDefault="000A5CA1">
            <w:pPr>
              <w:jc w:val="center"/>
              <w:rPr>
                <w:rFonts w:ascii="宋体" w:hAnsi="宋体" w:cs="宋体"/>
                <w:kern w:val="0"/>
                <w:sz w:val="20"/>
              </w:rPr>
            </w:pPr>
          </w:p>
        </w:tc>
        <w:tc>
          <w:tcPr>
            <w:tcW w:w="2131" w:type="dxa"/>
            <w:vAlign w:val="center"/>
          </w:tcPr>
          <w:p w14:paraId="5D4DDDA2" w14:textId="77777777" w:rsidR="000A5CA1" w:rsidRDefault="000A5CA1">
            <w:pPr>
              <w:jc w:val="center"/>
              <w:rPr>
                <w:rFonts w:ascii="宋体" w:hAnsi="宋体" w:cs="宋体"/>
                <w:kern w:val="0"/>
                <w:sz w:val="20"/>
              </w:rPr>
            </w:pPr>
          </w:p>
        </w:tc>
        <w:tc>
          <w:tcPr>
            <w:tcW w:w="2131" w:type="dxa"/>
            <w:vAlign w:val="center"/>
          </w:tcPr>
          <w:p w14:paraId="0F3C8950" w14:textId="77777777" w:rsidR="000A5CA1" w:rsidRDefault="000A5CA1">
            <w:pPr>
              <w:jc w:val="center"/>
              <w:rPr>
                <w:rFonts w:ascii="宋体" w:hAnsi="宋体" w:cs="宋体"/>
                <w:kern w:val="0"/>
                <w:sz w:val="20"/>
              </w:rPr>
            </w:pPr>
          </w:p>
        </w:tc>
      </w:tr>
      <w:tr w:rsidR="000A5CA1" w14:paraId="744FBFA4" w14:textId="77777777">
        <w:trPr>
          <w:trHeight w:val="23"/>
        </w:trPr>
        <w:tc>
          <w:tcPr>
            <w:tcW w:w="2130" w:type="dxa"/>
            <w:vAlign w:val="center"/>
          </w:tcPr>
          <w:p w14:paraId="7E6CC3B4" w14:textId="77777777" w:rsidR="000A5CA1" w:rsidRDefault="00CD5EC2">
            <w:pPr>
              <w:jc w:val="center"/>
              <w:rPr>
                <w:rFonts w:ascii="宋体" w:hAnsi="宋体" w:cs="宋体"/>
                <w:kern w:val="0"/>
                <w:sz w:val="20"/>
              </w:rPr>
            </w:pPr>
            <w:r>
              <w:rPr>
                <w:rFonts w:ascii="宋体" w:hAnsi="宋体" w:cs="宋体" w:hint="eastAsia"/>
                <w:kern w:val="0"/>
                <w:sz w:val="20"/>
              </w:rPr>
              <w:t>17</w:t>
            </w:r>
          </w:p>
        </w:tc>
        <w:tc>
          <w:tcPr>
            <w:tcW w:w="2130" w:type="dxa"/>
            <w:vAlign w:val="center"/>
          </w:tcPr>
          <w:p w14:paraId="2D9CC9A0" w14:textId="77777777" w:rsidR="000A5CA1" w:rsidRDefault="000A5CA1">
            <w:pPr>
              <w:jc w:val="center"/>
              <w:rPr>
                <w:rFonts w:ascii="宋体" w:hAnsi="宋体" w:cs="宋体"/>
                <w:kern w:val="0"/>
                <w:sz w:val="20"/>
              </w:rPr>
            </w:pPr>
          </w:p>
        </w:tc>
        <w:tc>
          <w:tcPr>
            <w:tcW w:w="2131" w:type="dxa"/>
            <w:vAlign w:val="center"/>
          </w:tcPr>
          <w:p w14:paraId="72EFD511" w14:textId="77777777" w:rsidR="000A5CA1" w:rsidRDefault="000A5CA1">
            <w:pPr>
              <w:jc w:val="center"/>
              <w:rPr>
                <w:rFonts w:ascii="宋体" w:hAnsi="宋体" w:cs="宋体"/>
                <w:kern w:val="0"/>
                <w:sz w:val="20"/>
              </w:rPr>
            </w:pPr>
          </w:p>
        </w:tc>
        <w:tc>
          <w:tcPr>
            <w:tcW w:w="2131" w:type="dxa"/>
            <w:vAlign w:val="center"/>
          </w:tcPr>
          <w:p w14:paraId="75CDD420" w14:textId="77777777" w:rsidR="000A5CA1" w:rsidRDefault="000A5CA1">
            <w:pPr>
              <w:jc w:val="center"/>
              <w:rPr>
                <w:rFonts w:ascii="宋体" w:hAnsi="宋体" w:cs="宋体"/>
                <w:kern w:val="0"/>
                <w:sz w:val="20"/>
              </w:rPr>
            </w:pPr>
          </w:p>
        </w:tc>
      </w:tr>
      <w:tr w:rsidR="000A5CA1" w14:paraId="319BC00D" w14:textId="77777777">
        <w:trPr>
          <w:trHeight w:val="23"/>
        </w:trPr>
        <w:tc>
          <w:tcPr>
            <w:tcW w:w="2130" w:type="dxa"/>
            <w:vAlign w:val="center"/>
          </w:tcPr>
          <w:p w14:paraId="3277E5B3" w14:textId="77777777" w:rsidR="000A5CA1" w:rsidRDefault="00CD5EC2">
            <w:pPr>
              <w:jc w:val="center"/>
              <w:rPr>
                <w:rFonts w:ascii="宋体" w:hAnsi="宋体" w:cs="宋体"/>
                <w:kern w:val="0"/>
                <w:sz w:val="20"/>
              </w:rPr>
            </w:pPr>
            <w:r>
              <w:rPr>
                <w:rFonts w:ascii="宋体" w:hAnsi="宋体" w:cs="宋体" w:hint="eastAsia"/>
                <w:kern w:val="0"/>
                <w:sz w:val="20"/>
              </w:rPr>
              <w:t>18</w:t>
            </w:r>
          </w:p>
        </w:tc>
        <w:tc>
          <w:tcPr>
            <w:tcW w:w="2130" w:type="dxa"/>
            <w:vAlign w:val="center"/>
          </w:tcPr>
          <w:p w14:paraId="3CB3C5E4" w14:textId="77777777" w:rsidR="000A5CA1" w:rsidRDefault="000A5CA1">
            <w:pPr>
              <w:jc w:val="center"/>
              <w:rPr>
                <w:rFonts w:ascii="宋体" w:hAnsi="宋体" w:cs="宋体"/>
                <w:kern w:val="0"/>
                <w:sz w:val="20"/>
              </w:rPr>
            </w:pPr>
          </w:p>
        </w:tc>
        <w:tc>
          <w:tcPr>
            <w:tcW w:w="2131" w:type="dxa"/>
            <w:vAlign w:val="center"/>
          </w:tcPr>
          <w:p w14:paraId="57BB88B4" w14:textId="77777777" w:rsidR="000A5CA1" w:rsidRDefault="000A5CA1">
            <w:pPr>
              <w:jc w:val="center"/>
              <w:rPr>
                <w:rFonts w:ascii="宋体" w:hAnsi="宋体" w:cs="宋体"/>
                <w:kern w:val="0"/>
                <w:sz w:val="20"/>
              </w:rPr>
            </w:pPr>
          </w:p>
        </w:tc>
        <w:tc>
          <w:tcPr>
            <w:tcW w:w="2131" w:type="dxa"/>
            <w:vAlign w:val="center"/>
          </w:tcPr>
          <w:p w14:paraId="5078492A" w14:textId="77777777" w:rsidR="000A5CA1" w:rsidRDefault="000A5CA1">
            <w:pPr>
              <w:jc w:val="center"/>
              <w:rPr>
                <w:rFonts w:ascii="宋体" w:hAnsi="宋体" w:cs="宋体"/>
                <w:kern w:val="0"/>
                <w:sz w:val="20"/>
              </w:rPr>
            </w:pPr>
          </w:p>
        </w:tc>
      </w:tr>
      <w:tr w:rsidR="000A5CA1" w14:paraId="6E6B5DBC" w14:textId="77777777">
        <w:trPr>
          <w:trHeight w:val="23"/>
        </w:trPr>
        <w:tc>
          <w:tcPr>
            <w:tcW w:w="2130" w:type="dxa"/>
            <w:vAlign w:val="center"/>
          </w:tcPr>
          <w:p w14:paraId="3F238CDD" w14:textId="77777777" w:rsidR="000A5CA1" w:rsidRDefault="00CD5EC2">
            <w:pPr>
              <w:jc w:val="center"/>
              <w:rPr>
                <w:rFonts w:ascii="宋体" w:hAnsi="宋体" w:cs="宋体"/>
                <w:kern w:val="0"/>
                <w:sz w:val="20"/>
              </w:rPr>
            </w:pPr>
            <w:r>
              <w:rPr>
                <w:rFonts w:ascii="宋体" w:hAnsi="宋体" w:cs="宋体" w:hint="eastAsia"/>
                <w:kern w:val="0"/>
                <w:sz w:val="20"/>
              </w:rPr>
              <w:t>19</w:t>
            </w:r>
          </w:p>
        </w:tc>
        <w:tc>
          <w:tcPr>
            <w:tcW w:w="2130" w:type="dxa"/>
            <w:vAlign w:val="center"/>
          </w:tcPr>
          <w:p w14:paraId="51DFC177" w14:textId="77777777" w:rsidR="000A5CA1" w:rsidRDefault="000A5CA1">
            <w:pPr>
              <w:jc w:val="center"/>
              <w:rPr>
                <w:rFonts w:ascii="宋体" w:hAnsi="宋体" w:cs="宋体"/>
                <w:kern w:val="0"/>
                <w:sz w:val="20"/>
              </w:rPr>
            </w:pPr>
          </w:p>
        </w:tc>
        <w:tc>
          <w:tcPr>
            <w:tcW w:w="2131" w:type="dxa"/>
            <w:vAlign w:val="center"/>
          </w:tcPr>
          <w:p w14:paraId="100DE181" w14:textId="77777777" w:rsidR="000A5CA1" w:rsidRDefault="000A5CA1">
            <w:pPr>
              <w:jc w:val="center"/>
              <w:rPr>
                <w:rFonts w:ascii="宋体" w:hAnsi="宋体" w:cs="宋体"/>
                <w:kern w:val="0"/>
                <w:sz w:val="20"/>
              </w:rPr>
            </w:pPr>
          </w:p>
        </w:tc>
        <w:tc>
          <w:tcPr>
            <w:tcW w:w="2131" w:type="dxa"/>
            <w:vAlign w:val="center"/>
          </w:tcPr>
          <w:p w14:paraId="7F90BB38" w14:textId="77777777" w:rsidR="000A5CA1" w:rsidRDefault="000A5CA1">
            <w:pPr>
              <w:jc w:val="center"/>
              <w:rPr>
                <w:rFonts w:ascii="宋体" w:hAnsi="宋体" w:cs="宋体"/>
                <w:kern w:val="0"/>
                <w:sz w:val="20"/>
              </w:rPr>
            </w:pPr>
          </w:p>
        </w:tc>
      </w:tr>
      <w:tr w:rsidR="000A5CA1" w14:paraId="3D819047" w14:textId="77777777">
        <w:trPr>
          <w:trHeight w:val="23"/>
        </w:trPr>
        <w:tc>
          <w:tcPr>
            <w:tcW w:w="2130" w:type="dxa"/>
            <w:vAlign w:val="center"/>
          </w:tcPr>
          <w:p w14:paraId="27F7E205" w14:textId="77777777" w:rsidR="000A5CA1" w:rsidRDefault="00CD5EC2">
            <w:pPr>
              <w:jc w:val="center"/>
              <w:rPr>
                <w:rFonts w:ascii="宋体" w:hAnsi="宋体" w:cs="宋体"/>
                <w:kern w:val="0"/>
                <w:sz w:val="20"/>
              </w:rPr>
            </w:pPr>
            <w:r>
              <w:rPr>
                <w:rFonts w:ascii="宋体" w:hAnsi="宋体" w:cs="宋体" w:hint="eastAsia"/>
                <w:kern w:val="0"/>
                <w:sz w:val="20"/>
              </w:rPr>
              <w:t>20</w:t>
            </w:r>
          </w:p>
        </w:tc>
        <w:tc>
          <w:tcPr>
            <w:tcW w:w="2130" w:type="dxa"/>
            <w:vAlign w:val="center"/>
          </w:tcPr>
          <w:p w14:paraId="6BA6A2DF" w14:textId="77777777" w:rsidR="000A5CA1" w:rsidRDefault="000A5CA1">
            <w:pPr>
              <w:jc w:val="center"/>
              <w:rPr>
                <w:rFonts w:ascii="宋体" w:hAnsi="宋体" w:cs="宋体"/>
                <w:kern w:val="0"/>
                <w:sz w:val="20"/>
              </w:rPr>
            </w:pPr>
          </w:p>
        </w:tc>
        <w:tc>
          <w:tcPr>
            <w:tcW w:w="2131" w:type="dxa"/>
            <w:vAlign w:val="center"/>
          </w:tcPr>
          <w:p w14:paraId="72C322AB" w14:textId="77777777" w:rsidR="000A5CA1" w:rsidRDefault="000A5CA1">
            <w:pPr>
              <w:jc w:val="center"/>
              <w:rPr>
                <w:rFonts w:ascii="宋体" w:hAnsi="宋体" w:cs="宋体"/>
                <w:kern w:val="0"/>
                <w:sz w:val="20"/>
              </w:rPr>
            </w:pPr>
          </w:p>
        </w:tc>
        <w:tc>
          <w:tcPr>
            <w:tcW w:w="2131" w:type="dxa"/>
            <w:vAlign w:val="center"/>
          </w:tcPr>
          <w:p w14:paraId="4315FC6C" w14:textId="77777777" w:rsidR="000A5CA1" w:rsidRDefault="000A5CA1">
            <w:pPr>
              <w:jc w:val="center"/>
              <w:rPr>
                <w:rFonts w:ascii="宋体" w:hAnsi="宋体" w:cs="宋体"/>
                <w:kern w:val="0"/>
                <w:sz w:val="20"/>
              </w:rPr>
            </w:pPr>
          </w:p>
        </w:tc>
      </w:tr>
    </w:tbl>
    <w:p w14:paraId="2E88D3DA" w14:textId="77777777" w:rsidR="000A5CA1" w:rsidRDefault="000A5CA1">
      <w:pPr>
        <w:widowControl/>
        <w:spacing w:line="240" w:lineRule="auto"/>
        <w:ind w:rightChars="204" w:right="428"/>
        <w:jc w:val="center"/>
        <w:outlineLvl w:val="0"/>
        <w:rPr>
          <w:rFonts w:ascii="黑体" w:eastAsia="黑体" w:hAnsi="黑体" w:cs="黑体"/>
          <w:b/>
          <w:bCs/>
        </w:rPr>
      </w:pPr>
      <w:bookmarkStart w:id="102" w:name="_Toc6681"/>
      <w:bookmarkStart w:id="103" w:name="_Toc29717"/>
    </w:p>
    <w:p w14:paraId="523426CA" w14:textId="77777777" w:rsidR="000A5CA1" w:rsidRDefault="000A5CA1">
      <w:pPr>
        <w:widowControl/>
        <w:spacing w:line="240" w:lineRule="auto"/>
        <w:ind w:rightChars="204" w:right="428"/>
        <w:jc w:val="center"/>
        <w:outlineLvl w:val="0"/>
        <w:rPr>
          <w:rFonts w:ascii="黑体" w:eastAsia="黑体" w:hAnsi="黑体" w:cs="黑体"/>
          <w:b/>
          <w:bCs/>
        </w:rPr>
      </w:pPr>
    </w:p>
    <w:p w14:paraId="35C0EFFF" w14:textId="77777777" w:rsidR="000A5CA1" w:rsidRDefault="000A5CA1">
      <w:pPr>
        <w:widowControl/>
        <w:spacing w:line="240" w:lineRule="auto"/>
        <w:ind w:rightChars="204" w:right="428"/>
        <w:jc w:val="center"/>
        <w:outlineLvl w:val="0"/>
        <w:rPr>
          <w:rFonts w:ascii="黑体" w:eastAsia="黑体" w:hAnsi="黑体" w:cs="黑体"/>
          <w:b/>
          <w:bCs/>
        </w:rPr>
      </w:pPr>
    </w:p>
    <w:p w14:paraId="45C3D098" w14:textId="77777777" w:rsidR="000A5CA1" w:rsidRDefault="000A5CA1">
      <w:pPr>
        <w:widowControl/>
        <w:spacing w:line="240" w:lineRule="auto"/>
        <w:ind w:rightChars="204" w:right="428"/>
        <w:jc w:val="center"/>
        <w:outlineLvl w:val="0"/>
        <w:rPr>
          <w:rFonts w:ascii="黑体" w:eastAsia="黑体" w:hAnsi="黑体" w:cs="黑体"/>
          <w:b/>
          <w:bCs/>
        </w:rPr>
      </w:pPr>
    </w:p>
    <w:p w14:paraId="04263196" w14:textId="77777777" w:rsidR="000A5CA1" w:rsidRDefault="000A5CA1">
      <w:pPr>
        <w:widowControl/>
        <w:spacing w:line="240" w:lineRule="auto"/>
        <w:ind w:rightChars="204" w:right="428"/>
        <w:jc w:val="center"/>
        <w:outlineLvl w:val="0"/>
        <w:rPr>
          <w:rFonts w:ascii="黑体" w:eastAsia="黑体" w:hAnsi="黑体" w:cs="黑体"/>
          <w:b/>
          <w:bCs/>
        </w:rPr>
      </w:pPr>
    </w:p>
    <w:p w14:paraId="4848FD37" w14:textId="77777777" w:rsidR="000A5CA1" w:rsidRDefault="000A5CA1">
      <w:pPr>
        <w:widowControl/>
        <w:spacing w:line="240" w:lineRule="auto"/>
        <w:ind w:rightChars="204" w:right="428"/>
        <w:jc w:val="center"/>
        <w:outlineLvl w:val="0"/>
        <w:rPr>
          <w:rFonts w:ascii="黑体" w:eastAsia="黑体" w:hAnsi="黑体" w:cs="黑体"/>
          <w:b/>
          <w:bCs/>
        </w:rPr>
      </w:pPr>
    </w:p>
    <w:p w14:paraId="332709E3" w14:textId="77777777" w:rsidR="000A5CA1" w:rsidRDefault="000A5CA1">
      <w:pPr>
        <w:widowControl/>
        <w:spacing w:line="240" w:lineRule="auto"/>
        <w:ind w:rightChars="204" w:right="428"/>
        <w:jc w:val="center"/>
        <w:outlineLvl w:val="0"/>
        <w:rPr>
          <w:rFonts w:ascii="黑体" w:eastAsia="黑体" w:hAnsi="黑体" w:cs="黑体"/>
          <w:b/>
          <w:bCs/>
        </w:rPr>
      </w:pPr>
    </w:p>
    <w:p w14:paraId="7BB31A4F" w14:textId="77777777" w:rsidR="000A5CA1" w:rsidRDefault="000A5CA1">
      <w:pPr>
        <w:widowControl/>
        <w:spacing w:line="240" w:lineRule="auto"/>
        <w:ind w:rightChars="204" w:right="428"/>
        <w:jc w:val="center"/>
        <w:outlineLvl w:val="0"/>
        <w:rPr>
          <w:rFonts w:ascii="黑体" w:eastAsia="黑体" w:hAnsi="黑体" w:cs="黑体"/>
          <w:b/>
          <w:bCs/>
        </w:rPr>
      </w:pPr>
    </w:p>
    <w:p w14:paraId="21054887" w14:textId="77777777" w:rsidR="000A5CA1" w:rsidRDefault="000A5CA1">
      <w:pPr>
        <w:widowControl/>
        <w:spacing w:line="240" w:lineRule="auto"/>
        <w:ind w:rightChars="204" w:right="428"/>
        <w:jc w:val="center"/>
        <w:outlineLvl w:val="0"/>
        <w:rPr>
          <w:rFonts w:ascii="黑体" w:eastAsia="黑体" w:hAnsi="黑体" w:cs="黑体"/>
          <w:b/>
          <w:bCs/>
        </w:rPr>
      </w:pPr>
    </w:p>
    <w:p w14:paraId="62BC3862" w14:textId="77777777" w:rsidR="000A5CA1" w:rsidRDefault="000A5CA1">
      <w:pPr>
        <w:widowControl/>
        <w:spacing w:line="240" w:lineRule="auto"/>
        <w:ind w:rightChars="204" w:right="428"/>
        <w:jc w:val="center"/>
        <w:outlineLvl w:val="0"/>
        <w:rPr>
          <w:rFonts w:ascii="黑体" w:eastAsia="黑体" w:hAnsi="黑体" w:cs="黑体"/>
          <w:b/>
          <w:bCs/>
        </w:rPr>
      </w:pPr>
    </w:p>
    <w:p w14:paraId="69CC0388" w14:textId="77777777" w:rsidR="000A5CA1" w:rsidRDefault="000A5CA1">
      <w:pPr>
        <w:widowControl/>
        <w:spacing w:line="240" w:lineRule="auto"/>
        <w:ind w:rightChars="204" w:right="428"/>
        <w:jc w:val="center"/>
        <w:outlineLvl w:val="0"/>
        <w:rPr>
          <w:rFonts w:ascii="黑体" w:eastAsia="黑体" w:hAnsi="黑体" w:cs="黑体"/>
          <w:b/>
          <w:bCs/>
        </w:rPr>
      </w:pPr>
    </w:p>
    <w:p w14:paraId="52B062E1" w14:textId="77777777" w:rsidR="000A5CA1" w:rsidRDefault="000A5CA1">
      <w:pPr>
        <w:widowControl/>
        <w:spacing w:line="240" w:lineRule="auto"/>
        <w:ind w:rightChars="204" w:right="428"/>
        <w:jc w:val="center"/>
        <w:outlineLvl w:val="0"/>
        <w:rPr>
          <w:rFonts w:ascii="黑体" w:eastAsia="黑体" w:hAnsi="黑体" w:cs="黑体"/>
          <w:b/>
          <w:bCs/>
        </w:rPr>
      </w:pPr>
    </w:p>
    <w:p w14:paraId="53CE2FD9" w14:textId="77777777" w:rsidR="000A5CA1" w:rsidRDefault="000A5CA1">
      <w:pPr>
        <w:widowControl/>
        <w:spacing w:line="240" w:lineRule="auto"/>
        <w:ind w:rightChars="204" w:right="428"/>
        <w:jc w:val="center"/>
        <w:outlineLvl w:val="0"/>
        <w:rPr>
          <w:rFonts w:ascii="黑体" w:eastAsia="黑体" w:hAnsi="黑体" w:cs="黑体"/>
          <w:b/>
          <w:bCs/>
        </w:rPr>
      </w:pPr>
    </w:p>
    <w:p w14:paraId="280E7711" w14:textId="77777777" w:rsidR="000A5CA1" w:rsidRDefault="000A5CA1">
      <w:pPr>
        <w:widowControl/>
        <w:spacing w:line="240" w:lineRule="auto"/>
        <w:ind w:rightChars="204" w:right="428"/>
        <w:jc w:val="center"/>
        <w:outlineLvl w:val="0"/>
        <w:rPr>
          <w:rFonts w:ascii="黑体" w:eastAsia="黑体" w:hAnsi="黑体" w:cs="黑体"/>
          <w:b/>
          <w:bCs/>
        </w:rPr>
      </w:pPr>
    </w:p>
    <w:p w14:paraId="4DFA9BD8" w14:textId="77777777" w:rsidR="000A5CA1" w:rsidRDefault="000A5CA1">
      <w:pPr>
        <w:widowControl/>
        <w:spacing w:line="240" w:lineRule="auto"/>
        <w:ind w:rightChars="204" w:right="428"/>
        <w:jc w:val="center"/>
        <w:outlineLvl w:val="0"/>
        <w:rPr>
          <w:rFonts w:ascii="黑体" w:eastAsia="黑体" w:hAnsi="黑体" w:cs="黑体"/>
          <w:b/>
          <w:bCs/>
        </w:rPr>
      </w:pPr>
    </w:p>
    <w:p w14:paraId="2239910D" w14:textId="77777777" w:rsidR="000A5CA1" w:rsidRDefault="000A5CA1">
      <w:pPr>
        <w:widowControl/>
        <w:spacing w:line="240" w:lineRule="auto"/>
        <w:ind w:rightChars="204" w:right="428"/>
        <w:jc w:val="center"/>
        <w:outlineLvl w:val="0"/>
        <w:rPr>
          <w:rFonts w:ascii="黑体" w:eastAsia="黑体" w:hAnsi="黑体" w:cs="黑体"/>
          <w:b/>
          <w:bCs/>
        </w:rPr>
      </w:pPr>
    </w:p>
    <w:p w14:paraId="157E6290" w14:textId="77777777" w:rsidR="000A5CA1" w:rsidRDefault="000A5CA1">
      <w:pPr>
        <w:widowControl/>
        <w:spacing w:line="240" w:lineRule="auto"/>
        <w:ind w:rightChars="204" w:right="428"/>
        <w:jc w:val="center"/>
        <w:outlineLvl w:val="0"/>
        <w:rPr>
          <w:rFonts w:ascii="黑体" w:eastAsia="黑体" w:hAnsi="黑体" w:cs="黑体"/>
          <w:b/>
          <w:bCs/>
        </w:rPr>
      </w:pPr>
    </w:p>
    <w:p w14:paraId="2C97E2B0" w14:textId="77777777" w:rsidR="000A5CA1" w:rsidRDefault="000A5CA1">
      <w:pPr>
        <w:widowControl/>
        <w:spacing w:line="240" w:lineRule="auto"/>
        <w:ind w:rightChars="204" w:right="428"/>
        <w:jc w:val="center"/>
        <w:outlineLvl w:val="0"/>
        <w:rPr>
          <w:rFonts w:ascii="黑体" w:eastAsia="黑体" w:hAnsi="黑体" w:cs="黑体"/>
          <w:b/>
          <w:bCs/>
        </w:rPr>
      </w:pPr>
    </w:p>
    <w:p w14:paraId="59E05280" w14:textId="77777777" w:rsidR="000A5CA1" w:rsidRDefault="000A5CA1">
      <w:pPr>
        <w:widowControl/>
        <w:spacing w:line="240" w:lineRule="auto"/>
        <w:ind w:rightChars="204" w:right="428"/>
        <w:jc w:val="center"/>
        <w:outlineLvl w:val="0"/>
        <w:rPr>
          <w:rFonts w:ascii="黑体" w:eastAsia="黑体" w:hAnsi="黑体" w:cs="黑体"/>
          <w:b/>
          <w:bCs/>
        </w:rPr>
      </w:pPr>
    </w:p>
    <w:p w14:paraId="0DC9ED2B" w14:textId="77777777" w:rsidR="000A5CA1" w:rsidRDefault="000A5CA1">
      <w:pPr>
        <w:widowControl/>
        <w:spacing w:line="240" w:lineRule="auto"/>
        <w:ind w:rightChars="204" w:right="428"/>
        <w:jc w:val="center"/>
        <w:outlineLvl w:val="0"/>
        <w:rPr>
          <w:rFonts w:ascii="黑体" w:eastAsia="黑体" w:hAnsi="黑体" w:cs="黑体"/>
          <w:b/>
          <w:bCs/>
        </w:rPr>
      </w:pPr>
    </w:p>
    <w:p w14:paraId="169C36FB" w14:textId="77777777" w:rsidR="000A5CA1" w:rsidRDefault="000A5CA1">
      <w:pPr>
        <w:widowControl/>
        <w:spacing w:line="240" w:lineRule="auto"/>
        <w:ind w:rightChars="204" w:right="428"/>
        <w:jc w:val="center"/>
        <w:outlineLvl w:val="0"/>
        <w:rPr>
          <w:rFonts w:ascii="黑体" w:eastAsia="黑体" w:hAnsi="黑体" w:cs="黑体"/>
          <w:b/>
          <w:bCs/>
        </w:rPr>
      </w:pPr>
    </w:p>
    <w:p w14:paraId="01F6030B" w14:textId="77777777" w:rsidR="000A5CA1" w:rsidRDefault="000A5CA1">
      <w:pPr>
        <w:widowControl/>
        <w:spacing w:line="240" w:lineRule="auto"/>
        <w:ind w:rightChars="204" w:right="428"/>
        <w:jc w:val="center"/>
        <w:outlineLvl w:val="0"/>
        <w:rPr>
          <w:rFonts w:ascii="黑体" w:eastAsia="黑体" w:hAnsi="黑体" w:cs="黑体"/>
          <w:b/>
          <w:bCs/>
        </w:rPr>
      </w:pPr>
    </w:p>
    <w:p w14:paraId="55DF77E4" w14:textId="77777777" w:rsidR="000A5CA1" w:rsidRDefault="000A5CA1">
      <w:pPr>
        <w:widowControl/>
        <w:spacing w:line="240" w:lineRule="auto"/>
        <w:ind w:rightChars="204" w:right="428"/>
        <w:jc w:val="center"/>
        <w:outlineLvl w:val="0"/>
        <w:rPr>
          <w:rFonts w:ascii="黑体" w:eastAsia="黑体" w:hAnsi="黑体" w:cs="黑体"/>
          <w:b/>
          <w:bCs/>
        </w:rPr>
      </w:pPr>
    </w:p>
    <w:p w14:paraId="790736D3" w14:textId="77777777" w:rsidR="000A5CA1" w:rsidRDefault="000A5CA1">
      <w:pPr>
        <w:widowControl/>
        <w:spacing w:line="240" w:lineRule="auto"/>
        <w:ind w:rightChars="204" w:right="428"/>
        <w:jc w:val="center"/>
        <w:outlineLvl w:val="0"/>
        <w:rPr>
          <w:rFonts w:ascii="黑体" w:eastAsia="黑体" w:hAnsi="黑体" w:cs="黑体"/>
          <w:b/>
          <w:bCs/>
        </w:rPr>
      </w:pPr>
    </w:p>
    <w:p w14:paraId="24CF3B0F" w14:textId="77777777" w:rsidR="000A5CA1" w:rsidRDefault="000A5CA1">
      <w:pPr>
        <w:widowControl/>
        <w:spacing w:line="240" w:lineRule="auto"/>
        <w:ind w:rightChars="204" w:right="428"/>
        <w:jc w:val="center"/>
        <w:outlineLvl w:val="0"/>
        <w:rPr>
          <w:rFonts w:ascii="黑体" w:eastAsia="黑体" w:hAnsi="黑体" w:cs="黑体"/>
          <w:b/>
          <w:bCs/>
        </w:rPr>
      </w:pPr>
    </w:p>
    <w:p w14:paraId="3D197269" w14:textId="77777777" w:rsidR="000A5CA1" w:rsidRDefault="000A5CA1">
      <w:pPr>
        <w:widowControl/>
        <w:spacing w:line="240" w:lineRule="auto"/>
        <w:ind w:rightChars="204" w:right="428"/>
        <w:jc w:val="center"/>
        <w:outlineLvl w:val="0"/>
        <w:rPr>
          <w:rFonts w:ascii="黑体" w:eastAsia="黑体" w:hAnsi="黑体" w:cs="黑体"/>
          <w:b/>
          <w:bCs/>
        </w:rPr>
      </w:pPr>
    </w:p>
    <w:p w14:paraId="1446F652" w14:textId="77777777" w:rsidR="000A5CA1" w:rsidRDefault="000A5CA1">
      <w:pPr>
        <w:widowControl/>
        <w:spacing w:line="240" w:lineRule="auto"/>
        <w:ind w:rightChars="204" w:right="428"/>
        <w:jc w:val="center"/>
        <w:outlineLvl w:val="0"/>
        <w:rPr>
          <w:rFonts w:ascii="黑体" w:eastAsia="黑体" w:hAnsi="黑体" w:cs="黑体"/>
          <w:b/>
          <w:bCs/>
        </w:rPr>
      </w:pPr>
    </w:p>
    <w:p w14:paraId="016468E8" w14:textId="77777777" w:rsidR="000A5CA1" w:rsidRDefault="000A5CA1">
      <w:pPr>
        <w:widowControl/>
        <w:spacing w:line="240" w:lineRule="auto"/>
        <w:ind w:rightChars="204" w:right="428"/>
        <w:jc w:val="center"/>
        <w:outlineLvl w:val="0"/>
        <w:rPr>
          <w:rFonts w:ascii="黑体" w:eastAsia="黑体" w:hAnsi="黑体" w:cs="黑体"/>
          <w:b/>
          <w:bCs/>
        </w:rPr>
      </w:pPr>
    </w:p>
    <w:p w14:paraId="041939D7" w14:textId="77777777" w:rsidR="000A5CA1" w:rsidRDefault="000A5CA1">
      <w:pPr>
        <w:widowControl/>
        <w:spacing w:line="240" w:lineRule="auto"/>
        <w:ind w:rightChars="204" w:right="428"/>
        <w:jc w:val="center"/>
        <w:outlineLvl w:val="0"/>
        <w:rPr>
          <w:rFonts w:ascii="黑体" w:eastAsia="黑体" w:hAnsi="黑体" w:cs="黑体"/>
          <w:b/>
          <w:bCs/>
        </w:rPr>
      </w:pPr>
    </w:p>
    <w:p w14:paraId="56CCB15E" w14:textId="77777777" w:rsidR="000A5CA1" w:rsidRDefault="000A5CA1">
      <w:pPr>
        <w:widowControl/>
        <w:spacing w:line="240" w:lineRule="auto"/>
        <w:ind w:rightChars="204" w:right="428"/>
        <w:jc w:val="center"/>
        <w:outlineLvl w:val="0"/>
        <w:rPr>
          <w:rFonts w:ascii="黑体" w:eastAsia="黑体" w:hAnsi="黑体" w:cs="黑体"/>
          <w:b/>
          <w:bCs/>
        </w:rPr>
      </w:pPr>
    </w:p>
    <w:p w14:paraId="05BD3455" w14:textId="77777777" w:rsidR="000A5CA1" w:rsidRDefault="000A5CA1">
      <w:pPr>
        <w:widowControl/>
        <w:spacing w:line="240" w:lineRule="auto"/>
        <w:ind w:rightChars="204" w:right="428"/>
        <w:jc w:val="center"/>
        <w:outlineLvl w:val="0"/>
        <w:rPr>
          <w:rFonts w:ascii="黑体" w:eastAsia="黑体" w:hAnsi="黑体" w:cs="黑体"/>
          <w:b/>
          <w:bCs/>
        </w:rPr>
      </w:pPr>
    </w:p>
    <w:p w14:paraId="468D588D" w14:textId="77777777" w:rsidR="000A5CA1" w:rsidRDefault="000A5CA1">
      <w:pPr>
        <w:widowControl/>
        <w:spacing w:line="240" w:lineRule="auto"/>
        <w:ind w:rightChars="204" w:right="428"/>
        <w:jc w:val="center"/>
        <w:outlineLvl w:val="0"/>
        <w:rPr>
          <w:rFonts w:ascii="黑体" w:eastAsia="黑体" w:hAnsi="黑体" w:cs="黑体"/>
          <w:b/>
          <w:bCs/>
        </w:rPr>
      </w:pPr>
    </w:p>
    <w:p w14:paraId="378AF17D" w14:textId="77777777" w:rsidR="000A5CA1" w:rsidRDefault="000A5CA1">
      <w:pPr>
        <w:widowControl/>
        <w:spacing w:line="240" w:lineRule="auto"/>
        <w:ind w:rightChars="204" w:right="428"/>
        <w:jc w:val="center"/>
        <w:outlineLvl w:val="0"/>
        <w:rPr>
          <w:rFonts w:ascii="黑体" w:eastAsia="黑体" w:hAnsi="黑体" w:cs="黑体"/>
          <w:b/>
          <w:bCs/>
        </w:rPr>
      </w:pPr>
    </w:p>
    <w:p w14:paraId="685F2133" w14:textId="77777777" w:rsidR="000A5CA1" w:rsidRDefault="000A5CA1">
      <w:pPr>
        <w:widowControl/>
        <w:spacing w:line="240" w:lineRule="auto"/>
        <w:ind w:rightChars="204" w:right="428"/>
        <w:jc w:val="center"/>
        <w:outlineLvl w:val="0"/>
        <w:rPr>
          <w:rFonts w:ascii="黑体" w:eastAsia="黑体" w:hAnsi="黑体" w:cs="黑体"/>
          <w:b/>
          <w:bCs/>
        </w:rPr>
      </w:pPr>
    </w:p>
    <w:p w14:paraId="248984BC" w14:textId="77777777" w:rsidR="000A5CA1" w:rsidRDefault="000A5CA1">
      <w:pPr>
        <w:widowControl/>
        <w:spacing w:line="240" w:lineRule="auto"/>
        <w:ind w:rightChars="204" w:right="428"/>
        <w:jc w:val="center"/>
        <w:outlineLvl w:val="0"/>
        <w:rPr>
          <w:rFonts w:ascii="黑体" w:eastAsia="黑体" w:hAnsi="黑体" w:cs="黑体"/>
          <w:b/>
          <w:bCs/>
        </w:rPr>
      </w:pPr>
    </w:p>
    <w:p w14:paraId="4AB5E6A7" w14:textId="77777777" w:rsidR="000A5CA1" w:rsidRDefault="000A5CA1">
      <w:pPr>
        <w:widowControl/>
        <w:spacing w:line="240" w:lineRule="auto"/>
        <w:ind w:rightChars="204" w:right="428"/>
        <w:jc w:val="center"/>
        <w:outlineLvl w:val="0"/>
        <w:rPr>
          <w:rFonts w:ascii="黑体" w:eastAsia="黑体" w:hAnsi="黑体" w:cs="黑体"/>
          <w:b/>
          <w:bCs/>
        </w:rPr>
      </w:pPr>
    </w:p>
    <w:p w14:paraId="3F5E8403" w14:textId="77777777" w:rsidR="000A5CA1" w:rsidRDefault="000A5CA1">
      <w:pPr>
        <w:widowControl/>
        <w:spacing w:line="240" w:lineRule="auto"/>
        <w:ind w:rightChars="204" w:right="428"/>
        <w:jc w:val="center"/>
        <w:outlineLvl w:val="0"/>
        <w:rPr>
          <w:rFonts w:ascii="黑体" w:eastAsia="黑体" w:hAnsi="黑体" w:cs="黑体"/>
          <w:b/>
          <w:bCs/>
        </w:rPr>
      </w:pPr>
    </w:p>
    <w:p w14:paraId="27FB3DC9" w14:textId="77777777" w:rsidR="000A5CA1" w:rsidRDefault="000A5CA1">
      <w:pPr>
        <w:widowControl/>
        <w:spacing w:line="240" w:lineRule="auto"/>
        <w:ind w:rightChars="204" w:right="428"/>
        <w:jc w:val="center"/>
        <w:outlineLvl w:val="0"/>
        <w:rPr>
          <w:rFonts w:ascii="黑体" w:eastAsia="黑体" w:hAnsi="黑体" w:cs="黑体"/>
          <w:b/>
          <w:bCs/>
        </w:rPr>
      </w:pPr>
    </w:p>
    <w:p w14:paraId="6C7E0190" w14:textId="77777777" w:rsidR="000A5CA1" w:rsidRDefault="000A5CA1">
      <w:pPr>
        <w:widowControl/>
        <w:spacing w:line="240" w:lineRule="auto"/>
        <w:ind w:rightChars="204" w:right="428"/>
        <w:jc w:val="center"/>
        <w:outlineLvl w:val="0"/>
        <w:rPr>
          <w:rFonts w:ascii="黑体" w:eastAsia="黑体" w:hAnsi="黑体" w:cs="黑体"/>
          <w:b/>
          <w:bCs/>
        </w:rPr>
      </w:pPr>
    </w:p>
    <w:p w14:paraId="390EDE55" w14:textId="77777777" w:rsidR="000A5CA1" w:rsidRDefault="000A5CA1">
      <w:pPr>
        <w:widowControl/>
        <w:spacing w:line="240" w:lineRule="auto"/>
        <w:ind w:rightChars="204" w:right="428"/>
        <w:jc w:val="center"/>
        <w:outlineLvl w:val="0"/>
        <w:rPr>
          <w:rFonts w:ascii="黑体" w:eastAsia="黑体" w:hAnsi="黑体" w:cs="黑体"/>
          <w:b/>
          <w:bCs/>
        </w:rPr>
      </w:pPr>
    </w:p>
    <w:p w14:paraId="0A7447D0" w14:textId="77777777" w:rsidR="000A5CA1" w:rsidRDefault="000A5CA1">
      <w:pPr>
        <w:widowControl/>
        <w:spacing w:line="240" w:lineRule="auto"/>
        <w:ind w:rightChars="204" w:right="428"/>
        <w:jc w:val="center"/>
        <w:outlineLvl w:val="0"/>
        <w:rPr>
          <w:rFonts w:ascii="黑体" w:eastAsia="黑体" w:hAnsi="黑体" w:cs="黑体"/>
          <w:b/>
          <w:bCs/>
        </w:rPr>
      </w:pPr>
    </w:p>
    <w:p w14:paraId="29F39D61" w14:textId="77777777" w:rsidR="000A5CA1" w:rsidRDefault="000A5CA1">
      <w:pPr>
        <w:widowControl/>
        <w:spacing w:line="240" w:lineRule="auto"/>
        <w:ind w:rightChars="204" w:right="428"/>
        <w:jc w:val="center"/>
        <w:outlineLvl w:val="0"/>
        <w:rPr>
          <w:rFonts w:ascii="黑体" w:eastAsia="黑体" w:hAnsi="黑体" w:cs="黑体"/>
          <w:b/>
          <w:bCs/>
        </w:rPr>
      </w:pPr>
    </w:p>
    <w:p w14:paraId="01E9492A" w14:textId="77777777" w:rsidR="000A5CA1" w:rsidRDefault="000A5CA1">
      <w:pPr>
        <w:widowControl/>
        <w:spacing w:line="240" w:lineRule="auto"/>
        <w:ind w:rightChars="204" w:right="428"/>
        <w:jc w:val="center"/>
        <w:outlineLvl w:val="0"/>
        <w:rPr>
          <w:rFonts w:ascii="黑体" w:eastAsia="黑体" w:hAnsi="黑体" w:cs="黑体"/>
          <w:b/>
          <w:bCs/>
        </w:rPr>
      </w:pPr>
    </w:p>
    <w:p w14:paraId="6DA88933" w14:textId="77777777" w:rsidR="000A5CA1" w:rsidRDefault="000A5CA1">
      <w:pPr>
        <w:widowControl/>
        <w:spacing w:line="240" w:lineRule="auto"/>
        <w:ind w:rightChars="204" w:right="428"/>
        <w:jc w:val="center"/>
        <w:outlineLvl w:val="0"/>
        <w:rPr>
          <w:rFonts w:ascii="黑体" w:eastAsia="黑体" w:hAnsi="黑体" w:cs="黑体"/>
          <w:b/>
          <w:bCs/>
        </w:rPr>
      </w:pPr>
    </w:p>
    <w:p w14:paraId="75A46B87" w14:textId="77777777" w:rsidR="000A5CA1" w:rsidRDefault="000A5CA1">
      <w:pPr>
        <w:widowControl/>
        <w:spacing w:line="240" w:lineRule="auto"/>
        <w:ind w:rightChars="204" w:right="428"/>
        <w:jc w:val="center"/>
        <w:outlineLvl w:val="0"/>
        <w:rPr>
          <w:rFonts w:ascii="黑体" w:eastAsia="黑体" w:hAnsi="黑体" w:cs="黑体"/>
          <w:b/>
          <w:bCs/>
        </w:rPr>
      </w:pPr>
    </w:p>
    <w:p w14:paraId="3FBE1081" w14:textId="77777777" w:rsidR="000A5CA1" w:rsidRDefault="000A5CA1">
      <w:pPr>
        <w:widowControl/>
        <w:spacing w:line="240" w:lineRule="auto"/>
        <w:ind w:rightChars="204" w:right="428"/>
        <w:jc w:val="center"/>
        <w:outlineLvl w:val="0"/>
        <w:rPr>
          <w:rFonts w:ascii="黑体" w:eastAsia="黑体" w:hAnsi="黑体" w:cs="黑体"/>
          <w:b/>
          <w:bCs/>
        </w:rPr>
      </w:pPr>
    </w:p>
    <w:p w14:paraId="798C0571" w14:textId="77777777" w:rsidR="000A5CA1" w:rsidRDefault="000A5CA1">
      <w:pPr>
        <w:widowControl/>
        <w:spacing w:line="240" w:lineRule="auto"/>
        <w:ind w:rightChars="204" w:right="428"/>
        <w:jc w:val="center"/>
        <w:outlineLvl w:val="0"/>
        <w:rPr>
          <w:rFonts w:ascii="黑体" w:eastAsia="黑体" w:hAnsi="黑体" w:cs="黑体"/>
          <w:b/>
          <w:bCs/>
        </w:rPr>
      </w:pPr>
    </w:p>
    <w:p w14:paraId="0BB9C56D" w14:textId="77777777" w:rsidR="000A5CA1" w:rsidRDefault="000A5CA1">
      <w:pPr>
        <w:widowControl/>
        <w:spacing w:line="240" w:lineRule="auto"/>
        <w:ind w:rightChars="204" w:right="428"/>
        <w:jc w:val="center"/>
        <w:outlineLvl w:val="0"/>
        <w:rPr>
          <w:rFonts w:ascii="黑体" w:eastAsia="黑体" w:hAnsi="黑体" w:cs="黑体"/>
          <w:b/>
          <w:bCs/>
        </w:rPr>
      </w:pPr>
    </w:p>
    <w:p w14:paraId="70D7A65C" w14:textId="77777777" w:rsidR="000A5CA1" w:rsidRDefault="00CD5EC2">
      <w:pPr>
        <w:widowControl/>
        <w:spacing w:line="240" w:lineRule="auto"/>
        <w:ind w:rightChars="204" w:right="428"/>
        <w:jc w:val="center"/>
        <w:outlineLvl w:val="0"/>
        <w:rPr>
          <w:rFonts w:ascii="黑体" w:eastAsia="黑体" w:hAnsi="黑体" w:cs="黑体"/>
          <w:b/>
          <w:bCs/>
        </w:rPr>
      </w:pPr>
      <w:commentRangeStart w:id="104"/>
      <w:r>
        <w:rPr>
          <w:rFonts w:ascii="黑体" w:eastAsia="黑体" w:hAnsi="黑体" w:cs="黑体" w:hint="eastAsia"/>
          <w:b/>
          <w:bCs/>
        </w:rPr>
        <w:t>附录</w:t>
      </w:r>
      <w:bookmarkEnd w:id="102"/>
      <w:r>
        <w:rPr>
          <w:rFonts w:ascii="黑体" w:eastAsia="黑体" w:hAnsi="黑体" w:cs="黑体" w:hint="eastAsia"/>
          <w:b/>
          <w:bCs/>
        </w:rPr>
        <w:t>C</w:t>
      </w:r>
      <w:bookmarkEnd w:id="103"/>
      <w:commentRangeEnd w:id="104"/>
      <w:r>
        <w:commentReference w:id="104"/>
      </w:r>
    </w:p>
    <w:p w14:paraId="14256303" w14:textId="77777777" w:rsidR="000A5CA1" w:rsidRDefault="00CD5EC2">
      <w:pPr>
        <w:jc w:val="center"/>
        <w:outlineLvl w:val="0"/>
        <w:rPr>
          <w:rFonts w:ascii="宋体" w:hAnsi="宋体"/>
          <w:b/>
          <w:bCs/>
          <w:sz w:val="24"/>
        </w:rPr>
      </w:pPr>
      <w:commentRangeStart w:id="105"/>
      <w:r>
        <w:rPr>
          <w:rFonts w:ascii="黑体" w:eastAsia="黑体" w:hAnsi="黑体" w:cs="黑体" w:hint="eastAsia"/>
        </w:rPr>
        <w:t>（规范性/资料性）</w:t>
      </w:r>
      <w:commentRangeEnd w:id="105"/>
      <w:r>
        <w:commentReference w:id="105"/>
      </w:r>
    </w:p>
    <w:p w14:paraId="2ECD8982" w14:textId="77777777" w:rsidR="000A5CA1" w:rsidRDefault="00CD5EC2">
      <w:pPr>
        <w:widowControl/>
        <w:spacing w:line="240" w:lineRule="auto"/>
        <w:ind w:rightChars="204" w:right="428"/>
        <w:jc w:val="center"/>
        <w:rPr>
          <w:rFonts w:ascii="黑体" w:eastAsia="黑体" w:hAnsi="黑体" w:cs="黑体"/>
        </w:rPr>
      </w:pPr>
      <w:bookmarkStart w:id="106" w:name="_Toc23926"/>
      <w:commentRangeStart w:id="107"/>
      <w:r>
        <w:rPr>
          <w:rFonts w:ascii="黑体" w:eastAsia="黑体" w:hAnsi="黑体" w:cs="黑体" w:hint="eastAsia"/>
        </w:rPr>
        <w:t>知情同意书</w:t>
      </w:r>
      <w:bookmarkEnd w:id="106"/>
      <w:commentRangeEnd w:id="107"/>
      <w:r>
        <w:commentReference w:id="107"/>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287"/>
        <w:gridCol w:w="833"/>
        <w:gridCol w:w="845"/>
        <w:gridCol w:w="761"/>
        <w:gridCol w:w="2101"/>
        <w:gridCol w:w="978"/>
        <w:gridCol w:w="1679"/>
      </w:tblGrid>
      <w:tr w:rsidR="000A5CA1" w14:paraId="667A25EE" w14:textId="77777777">
        <w:trPr>
          <w:trHeight w:val="454"/>
        </w:trPr>
        <w:tc>
          <w:tcPr>
            <w:tcW w:w="610" w:type="pct"/>
            <w:vAlign w:val="center"/>
          </w:tcPr>
          <w:p w14:paraId="747F2C0A" w14:textId="77777777" w:rsidR="000A5CA1" w:rsidRDefault="00CD5EC2">
            <w:pPr>
              <w:jc w:val="center"/>
              <w:rPr>
                <w:rFonts w:ascii="Times New Roman" w:hAnsi="Times New Roman"/>
                <w:sz w:val="18"/>
                <w:szCs w:val="18"/>
              </w:rPr>
            </w:pPr>
            <w:r>
              <w:rPr>
                <w:rFonts w:ascii="Times New Roman" w:hAnsi="Times New Roman" w:hint="eastAsia"/>
                <w:sz w:val="18"/>
                <w:szCs w:val="18"/>
              </w:rPr>
              <w:t>受试者姓名</w:t>
            </w:r>
          </w:p>
        </w:tc>
        <w:tc>
          <w:tcPr>
            <w:tcW w:w="665" w:type="pct"/>
            <w:vAlign w:val="center"/>
          </w:tcPr>
          <w:p w14:paraId="4DC9650E" w14:textId="77777777" w:rsidR="000A5CA1" w:rsidRDefault="000A5CA1">
            <w:pPr>
              <w:jc w:val="center"/>
              <w:rPr>
                <w:rFonts w:ascii="Times New Roman" w:hAnsi="Times New Roman"/>
                <w:sz w:val="18"/>
                <w:szCs w:val="18"/>
              </w:rPr>
            </w:pPr>
          </w:p>
        </w:tc>
        <w:tc>
          <w:tcPr>
            <w:tcW w:w="431" w:type="pct"/>
            <w:vAlign w:val="center"/>
          </w:tcPr>
          <w:p w14:paraId="4236B9CE" w14:textId="77777777" w:rsidR="000A5CA1" w:rsidRDefault="00CD5EC2">
            <w:pPr>
              <w:jc w:val="center"/>
              <w:rPr>
                <w:rFonts w:ascii="Times New Roman" w:hAnsi="Times New Roman"/>
                <w:sz w:val="18"/>
                <w:szCs w:val="18"/>
              </w:rPr>
            </w:pPr>
            <w:r>
              <w:rPr>
                <w:rFonts w:ascii="Times New Roman" w:hAnsi="Times New Roman" w:hint="eastAsia"/>
                <w:sz w:val="18"/>
                <w:szCs w:val="18"/>
              </w:rPr>
              <w:t>性别</w:t>
            </w:r>
          </w:p>
        </w:tc>
        <w:tc>
          <w:tcPr>
            <w:tcW w:w="831" w:type="pct"/>
            <w:gridSpan w:val="2"/>
            <w:vAlign w:val="center"/>
          </w:tcPr>
          <w:p w14:paraId="4882E702" w14:textId="77777777" w:rsidR="000A5CA1" w:rsidRDefault="000A5CA1">
            <w:pPr>
              <w:jc w:val="center"/>
              <w:rPr>
                <w:rFonts w:ascii="Times New Roman" w:hAnsi="Times New Roman"/>
                <w:sz w:val="18"/>
                <w:szCs w:val="18"/>
              </w:rPr>
            </w:pPr>
          </w:p>
        </w:tc>
        <w:tc>
          <w:tcPr>
            <w:tcW w:w="1087" w:type="pct"/>
            <w:vAlign w:val="center"/>
          </w:tcPr>
          <w:p w14:paraId="60E50307" w14:textId="77777777" w:rsidR="000A5CA1" w:rsidRDefault="00CD5EC2">
            <w:pPr>
              <w:jc w:val="center"/>
              <w:rPr>
                <w:rFonts w:ascii="Times New Roman" w:hAnsi="Times New Roman"/>
                <w:sz w:val="18"/>
                <w:szCs w:val="18"/>
              </w:rPr>
            </w:pPr>
            <w:r>
              <w:rPr>
                <w:rFonts w:ascii="Times New Roman" w:hAnsi="Times New Roman" w:hint="eastAsia"/>
                <w:sz w:val="18"/>
                <w:szCs w:val="18"/>
              </w:rPr>
              <w:t>身份证号</w:t>
            </w:r>
          </w:p>
        </w:tc>
        <w:tc>
          <w:tcPr>
            <w:tcW w:w="1374" w:type="pct"/>
            <w:gridSpan w:val="2"/>
            <w:vAlign w:val="center"/>
          </w:tcPr>
          <w:p w14:paraId="4CB21270" w14:textId="77777777" w:rsidR="000A5CA1" w:rsidRDefault="000A5CA1">
            <w:pPr>
              <w:jc w:val="center"/>
              <w:rPr>
                <w:rFonts w:ascii="Times New Roman" w:hAnsi="Times New Roman"/>
                <w:sz w:val="18"/>
                <w:szCs w:val="18"/>
              </w:rPr>
            </w:pPr>
          </w:p>
        </w:tc>
      </w:tr>
      <w:tr w:rsidR="000A5CA1" w14:paraId="0B0E9BFC" w14:textId="77777777">
        <w:trPr>
          <w:trHeight w:val="454"/>
        </w:trPr>
        <w:tc>
          <w:tcPr>
            <w:tcW w:w="610" w:type="pct"/>
            <w:vAlign w:val="center"/>
          </w:tcPr>
          <w:p w14:paraId="770E1418" w14:textId="77777777" w:rsidR="000A5CA1" w:rsidRDefault="00CD5EC2">
            <w:pPr>
              <w:jc w:val="center"/>
              <w:rPr>
                <w:rFonts w:ascii="Times New Roman" w:hAnsi="Times New Roman"/>
                <w:sz w:val="18"/>
                <w:szCs w:val="18"/>
              </w:rPr>
            </w:pPr>
            <w:r>
              <w:rPr>
                <w:rFonts w:ascii="Times New Roman" w:hAnsi="Times New Roman" w:hint="eastAsia"/>
                <w:sz w:val="18"/>
                <w:szCs w:val="18"/>
              </w:rPr>
              <w:t>项目名称</w:t>
            </w:r>
          </w:p>
        </w:tc>
        <w:tc>
          <w:tcPr>
            <w:tcW w:w="1927" w:type="pct"/>
            <w:gridSpan w:val="4"/>
            <w:tcBorders>
              <w:right w:val="single" w:sz="4" w:space="0" w:color="auto"/>
            </w:tcBorders>
            <w:vAlign w:val="center"/>
          </w:tcPr>
          <w:p w14:paraId="7225C77D" w14:textId="77777777" w:rsidR="000A5CA1" w:rsidRDefault="000A5CA1">
            <w:pPr>
              <w:jc w:val="center"/>
              <w:rPr>
                <w:rFonts w:ascii="Times New Roman" w:hAnsi="Times New Roman"/>
                <w:sz w:val="18"/>
                <w:szCs w:val="18"/>
              </w:rPr>
            </w:pPr>
          </w:p>
        </w:tc>
        <w:tc>
          <w:tcPr>
            <w:tcW w:w="1087" w:type="pct"/>
            <w:tcBorders>
              <w:right w:val="single" w:sz="4" w:space="0" w:color="auto"/>
            </w:tcBorders>
            <w:vAlign w:val="center"/>
          </w:tcPr>
          <w:p w14:paraId="2E630078" w14:textId="77777777" w:rsidR="000A5CA1" w:rsidRDefault="00CD5EC2">
            <w:pPr>
              <w:jc w:val="center"/>
              <w:rPr>
                <w:rFonts w:ascii="Times New Roman" w:hAnsi="Times New Roman"/>
                <w:sz w:val="18"/>
                <w:szCs w:val="18"/>
              </w:rPr>
            </w:pPr>
            <w:r>
              <w:rPr>
                <w:rFonts w:ascii="Times New Roman" w:hAnsi="Times New Roman" w:hint="eastAsia"/>
                <w:sz w:val="18"/>
                <w:szCs w:val="18"/>
              </w:rPr>
              <w:t>项目来源</w:t>
            </w:r>
          </w:p>
        </w:tc>
        <w:tc>
          <w:tcPr>
            <w:tcW w:w="1374" w:type="pct"/>
            <w:gridSpan w:val="2"/>
            <w:tcBorders>
              <w:right w:val="single" w:sz="4" w:space="0" w:color="auto"/>
            </w:tcBorders>
            <w:vAlign w:val="center"/>
          </w:tcPr>
          <w:p w14:paraId="2715D163" w14:textId="77777777" w:rsidR="000A5CA1" w:rsidRDefault="000A5CA1">
            <w:pPr>
              <w:jc w:val="center"/>
              <w:rPr>
                <w:rFonts w:ascii="Times New Roman" w:hAnsi="Times New Roman"/>
                <w:sz w:val="18"/>
                <w:szCs w:val="18"/>
              </w:rPr>
            </w:pPr>
          </w:p>
        </w:tc>
      </w:tr>
      <w:tr w:rsidR="000A5CA1" w14:paraId="102FF3D2" w14:textId="77777777">
        <w:trPr>
          <w:trHeight w:val="454"/>
        </w:trPr>
        <w:tc>
          <w:tcPr>
            <w:tcW w:w="1276" w:type="pct"/>
            <w:gridSpan w:val="2"/>
            <w:tcBorders>
              <w:right w:val="single" w:sz="4" w:space="0" w:color="auto"/>
            </w:tcBorders>
            <w:vAlign w:val="center"/>
          </w:tcPr>
          <w:p w14:paraId="4A82BDEE" w14:textId="77777777" w:rsidR="000A5CA1" w:rsidRDefault="000A5CA1">
            <w:pPr>
              <w:jc w:val="center"/>
              <w:rPr>
                <w:rFonts w:ascii="Times New Roman" w:hAnsi="Times New Roman"/>
                <w:sz w:val="18"/>
                <w:szCs w:val="18"/>
              </w:rPr>
            </w:pPr>
          </w:p>
        </w:tc>
        <w:tc>
          <w:tcPr>
            <w:tcW w:w="1262" w:type="pct"/>
            <w:gridSpan w:val="3"/>
            <w:tcBorders>
              <w:right w:val="single" w:sz="4" w:space="0" w:color="auto"/>
            </w:tcBorders>
            <w:vAlign w:val="center"/>
          </w:tcPr>
          <w:p w14:paraId="14BD33D2" w14:textId="77777777" w:rsidR="000A5CA1" w:rsidRDefault="00CD5EC2">
            <w:pPr>
              <w:jc w:val="center"/>
              <w:rPr>
                <w:rFonts w:ascii="Times New Roman" w:hAnsi="Times New Roman"/>
                <w:sz w:val="18"/>
                <w:szCs w:val="18"/>
              </w:rPr>
            </w:pPr>
            <w:r>
              <w:rPr>
                <w:rFonts w:ascii="Times New Roman" w:hAnsi="Times New Roman" w:hint="eastAsia"/>
                <w:sz w:val="18"/>
                <w:szCs w:val="18"/>
              </w:rPr>
              <w:t>姓名</w:t>
            </w:r>
          </w:p>
        </w:tc>
        <w:tc>
          <w:tcPr>
            <w:tcW w:w="2461" w:type="pct"/>
            <w:gridSpan w:val="3"/>
            <w:tcBorders>
              <w:right w:val="single" w:sz="4" w:space="0" w:color="auto"/>
            </w:tcBorders>
            <w:vAlign w:val="center"/>
          </w:tcPr>
          <w:p w14:paraId="3979C965" w14:textId="77777777" w:rsidR="000A5CA1" w:rsidRDefault="00CD5EC2">
            <w:pPr>
              <w:jc w:val="center"/>
              <w:rPr>
                <w:rFonts w:ascii="Times New Roman" w:hAnsi="Times New Roman"/>
                <w:sz w:val="18"/>
                <w:szCs w:val="18"/>
              </w:rPr>
            </w:pPr>
            <w:r>
              <w:rPr>
                <w:rFonts w:ascii="Times New Roman" w:hAnsi="Times New Roman" w:hint="eastAsia"/>
                <w:sz w:val="18"/>
                <w:szCs w:val="18"/>
              </w:rPr>
              <w:t>单位</w:t>
            </w:r>
          </w:p>
        </w:tc>
      </w:tr>
      <w:tr w:rsidR="000A5CA1" w14:paraId="20295248" w14:textId="77777777">
        <w:trPr>
          <w:trHeight w:val="454"/>
        </w:trPr>
        <w:tc>
          <w:tcPr>
            <w:tcW w:w="1276" w:type="pct"/>
            <w:gridSpan w:val="2"/>
            <w:tcBorders>
              <w:right w:val="single" w:sz="4" w:space="0" w:color="auto"/>
            </w:tcBorders>
            <w:vAlign w:val="center"/>
          </w:tcPr>
          <w:p w14:paraId="1AA987BF" w14:textId="77777777" w:rsidR="000A5CA1" w:rsidRDefault="00CD5EC2">
            <w:pPr>
              <w:jc w:val="center"/>
              <w:rPr>
                <w:rFonts w:ascii="Times New Roman" w:hAnsi="Times New Roman"/>
                <w:sz w:val="18"/>
                <w:szCs w:val="18"/>
              </w:rPr>
            </w:pPr>
            <w:r>
              <w:rPr>
                <w:rFonts w:ascii="Times New Roman" w:hAnsi="Times New Roman" w:hint="eastAsia"/>
                <w:sz w:val="18"/>
                <w:szCs w:val="18"/>
              </w:rPr>
              <w:t>研究负责人</w:t>
            </w:r>
          </w:p>
        </w:tc>
        <w:tc>
          <w:tcPr>
            <w:tcW w:w="1262" w:type="pct"/>
            <w:gridSpan w:val="3"/>
            <w:tcBorders>
              <w:right w:val="single" w:sz="4" w:space="0" w:color="auto"/>
            </w:tcBorders>
            <w:vAlign w:val="center"/>
          </w:tcPr>
          <w:p w14:paraId="74C976A9" w14:textId="77777777" w:rsidR="000A5CA1" w:rsidRDefault="000A5CA1">
            <w:pPr>
              <w:jc w:val="center"/>
              <w:rPr>
                <w:rFonts w:ascii="Times New Roman" w:hAnsi="Times New Roman"/>
                <w:sz w:val="18"/>
                <w:szCs w:val="18"/>
              </w:rPr>
            </w:pPr>
          </w:p>
        </w:tc>
        <w:tc>
          <w:tcPr>
            <w:tcW w:w="2461" w:type="pct"/>
            <w:gridSpan w:val="3"/>
            <w:tcBorders>
              <w:right w:val="single" w:sz="4" w:space="0" w:color="auto"/>
            </w:tcBorders>
            <w:vAlign w:val="center"/>
          </w:tcPr>
          <w:p w14:paraId="6FDA2E26" w14:textId="77777777" w:rsidR="000A5CA1" w:rsidRDefault="000A5CA1">
            <w:pPr>
              <w:jc w:val="center"/>
              <w:rPr>
                <w:rFonts w:ascii="Times New Roman" w:hAnsi="Times New Roman"/>
                <w:sz w:val="18"/>
                <w:szCs w:val="18"/>
              </w:rPr>
            </w:pPr>
          </w:p>
        </w:tc>
      </w:tr>
      <w:tr w:rsidR="000A5CA1" w14:paraId="3D535D86" w14:textId="77777777">
        <w:trPr>
          <w:trHeight w:val="454"/>
        </w:trPr>
        <w:tc>
          <w:tcPr>
            <w:tcW w:w="1276" w:type="pct"/>
            <w:gridSpan w:val="2"/>
            <w:tcBorders>
              <w:right w:val="single" w:sz="4" w:space="0" w:color="auto"/>
            </w:tcBorders>
            <w:vAlign w:val="center"/>
          </w:tcPr>
          <w:p w14:paraId="6C464BFA" w14:textId="77777777" w:rsidR="000A5CA1" w:rsidRDefault="00CD5EC2">
            <w:pPr>
              <w:jc w:val="center"/>
              <w:rPr>
                <w:rFonts w:ascii="Times New Roman" w:hAnsi="Times New Roman"/>
                <w:sz w:val="18"/>
                <w:szCs w:val="18"/>
              </w:rPr>
            </w:pPr>
            <w:r>
              <w:rPr>
                <w:rFonts w:ascii="Times New Roman" w:hAnsi="Times New Roman" w:hint="eastAsia"/>
                <w:sz w:val="18"/>
                <w:szCs w:val="18"/>
              </w:rPr>
              <w:t>研究参加人</w:t>
            </w:r>
          </w:p>
        </w:tc>
        <w:tc>
          <w:tcPr>
            <w:tcW w:w="1262" w:type="pct"/>
            <w:gridSpan w:val="3"/>
            <w:tcBorders>
              <w:right w:val="single" w:sz="4" w:space="0" w:color="auto"/>
            </w:tcBorders>
            <w:vAlign w:val="center"/>
          </w:tcPr>
          <w:p w14:paraId="5FDD9C05" w14:textId="77777777" w:rsidR="000A5CA1" w:rsidRDefault="000A5CA1">
            <w:pPr>
              <w:jc w:val="center"/>
              <w:rPr>
                <w:rFonts w:ascii="Times New Roman" w:hAnsi="Times New Roman"/>
                <w:sz w:val="18"/>
                <w:szCs w:val="18"/>
              </w:rPr>
            </w:pPr>
          </w:p>
        </w:tc>
        <w:tc>
          <w:tcPr>
            <w:tcW w:w="2461" w:type="pct"/>
            <w:gridSpan w:val="3"/>
            <w:tcBorders>
              <w:right w:val="single" w:sz="4" w:space="0" w:color="auto"/>
            </w:tcBorders>
            <w:vAlign w:val="center"/>
          </w:tcPr>
          <w:p w14:paraId="53B762BA" w14:textId="77777777" w:rsidR="000A5CA1" w:rsidRDefault="000A5CA1">
            <w:pPr>
              <w:jc w:val="center"/>
              <w:rPr>
                <w:rFonts w:ascii="Times New Roman" w:hAnsi="Times New Roman"/>
                <w:sz w:val="18"/>
                <w:szCs w:val="18"/>
              </w:rPr>
            </w:pPr>
          </w:p>
        </w:tc>
      </w:tr>
      <w:tr w:rsidR="000A5CA1" w14:paraId="305C3950" w14:textId="77777777">
        <w:trPr>
          <w:trHeight w:val="454"/>
        </w:trPr>
        <w:tc>
          <w:tcPr>
            <w:tcW w:w="1276" w:type="pct"/>
            <w:gridSpan w:val="2"/>
            <w:tcBorders>
              <w:right w:val="single" w:sz="4" w:space="0" w:color="auto"/>
            </w:tcBorders>
            <w:vAlign w:val="center"/>
          </w:tcPr>
          <w:p w14:paraId="4237C35C" w14:textId="77777777" w:rsidR="000A5CA1" w:rsidRDefault="00CD5EC2">
            <w:pPr>
              <w:jc w:val="center"/>
              <w:rPr>
                <w:rFonts w:ascii="Times New Roman" w:hAnsi="Times New Roman"/>
                <w:sz w:val="18"/>
                <w:szCs w:val="18"/>
              </w:rPr>
            </w:pPr>
            <w:r>
              <w:rPr>
                <w:rFonts w:ascii="Times New Roman" w:hAnsi="Times New Roman" w:hint="eastAsia"/>
                <w:sz w:val="18"/>
                <w:szCs w:val="18"/>
              </w:rPr>
              <w:t>研究参加人</w:t>
            </w:r>
          </w:p>
        </w:tc>
        <w:tc>
          <w:tcPr>
            <w:tcW w:w="1262" w:type="pct"/>
            <w:gridSpan w:val="3"/>
            <w:tcBorders>
              <w:right w:val="single" w:sz="4" w:space="0" w:color="auto"/>
            </w:tcBorders>
            <w:vAlign w:val="center"/>
          </w:tcPr>
          <w:p w14:paraId="704E668D" w14:textId="77777777" w:rsidR="000A5CA1" w:rsidRDefault="000A5CA1">
            <w:pPr>
              <w:jc w:val="center"/>
              <w:rPr>
                <w:rFonts w:ascii="Times New Roman" w:hAnsi="Times New Roman"/>
                <w:sz w:val="18"/>
                <w:szCs w:val="18"/>
              </w:rPr>
            </w:pPr>
          </w:p>
        </w:tc>
        <w:tc>
          <w:tcPr>
            <w:tcW w:w="2461" w:type="pct"/>
            <w:gridSpan w:val="3"/>
            <w:tcBorders>
              <w:right w:val="single" w:sz="4" w:space="0" w:color="auto"/>
            </w:tcBorders>
            <w:vAlign w:val="center"/>
          </w:tcPr>
          <w:p w14:paraId="0AC13007" w14:textId="77777777" w:rsidR="000A5CA1" w:rsidRDefault="000A5CA1">
            <w:pPr>
              <w:jc w:val="center"/>
              <w:rPr>
                <w:rFonts w:ascii="Times New Roman" w:hAnsi="Times New Roman"/>
                <w:sz w:val="18"/>
                <w:szCs w:val="18"/>
              </w:rPr>
            </w:pPr>
          </w:p>
        </w:tc>
      </w:tr>
      <w:tr w:rsidR="000A5CA1" w14:paraId="63F1D789" w14:textId="77777777">
        <w:trPr>
          <w:trHeight w:val="454"/>
        </w:trPr>
        <w:tc>
          <w:tcPr>
            <w:tcW w:w="1276" w:type="pct"/>
            <w:gridSpan w:val="2"/>
            <w:tcBorders>
              <w:right w:val="single" w:sz="4" w:space="0" w:color="auto"/>
            </w:tcBorders>
            <w:vAlign w:val="center"/>
          </w:tcPr>
          <w:p w14:paraId="5D0F7173" w14:textId="77777777" w:rsidR="000A5CA1" w:rsidRDefault="00CD5EC2">
            <w:pPr>
              <w:jc w:val="center"/>
              <w:rPr>
                <w:rFonts w:ascii="Times New Roman" w:hAnsi="Times New Roman"/>
                <w:sz w:val="18"/>
                <w:szCs w:val="18"/>
              </w:rPr>
            </w:pPr>
            <w:r>
              <w:rPr>
                <w:rFonts w:ascii="Times New Roman" w:hAnsi="Times New Roman" w:hint="eastAsia"/>
                <w:sz w:val="18"/>
                <w:szCs w:val="18"/>
              </w:rPr>
              <w:t>研究参加人</w:t>
            </w:r>
          </w:p>
        </w:tc>
        <w:tc>
          <w:tcPr>
            <w:tcW w:w="1262" w:type="pct"/>
            <w:gridSpan w:val="3"/>
            <w:tcBorders>
              <w:right w:val="single" w:sz="4" w:space="0" w:color="auto"/>
            </w:tcBorders>
            <w:vAlign w:val="center"/>
          </w:tcPr>
          <w:p w14:paraId="34803C3E" w14:textId="77777777" w:rsidR="000A5CA1" w:rsidRDefault="000A5CA1">
            <w:pPr>
              <w:jc w:val="center"/>
              <w:rPr>
                <w:rFonts w:ascii="Times New Roman" w:hAnsi="Times New Roman"/>
                <w:sz w:val="18"/>
                <w:szCs w:val="18"/>
              </w:rPr>
            </w:pPr>
          </w:p>
        </w:tc>
        <w:tc>
          <w:tcPr>
            <w:tcW w:w="2461" w:type="pct"/>
            <w:gridSpan w:val="3"/>
            <w:tcBorders>
              <w:right w:val="single" w:sz="4" w:space="0" w:color="auto"/>
            </w:tcBorders>
            <w:vAlign w:val="center"/>
          </w:tcPr>
          <w:p w14:paraId="3693ECD7" w14:textId="77777777" w:rsidR="000A5CA1" w:rsidRDefault="000A5CA1">
            <w:pPr>
              <w:jc w:val="center"/>
              <w:rPr>
                <w:rFonts w:ascii="Times New Roman" w:hAnsi="Times New Roman"/>
                <w:sz w:val="18"/>
                <w:szCs w:val="18"/>
              </w:rPr>
            </w:pPr>
          </w:p>
        </w:tc>
      </w:tr>
      <w:tr w:rsidR="000A5CA1" w14:paraId="3A457E80" w14:textId="77777777">
        <w:trPr>
          <w:trHeight w:val="454"/>
        </w:trPr>
        <w:tc>
          <w:tcPr>
            <w:tcW w:w="1276" w:type="pct"/>
            <w:gridSpan w:val="2"/>
            <w:tcBorders>
              <w:right w:val="single" w:sz="4" w:space="0" w:color="auto"/>
            </w:tcBorders>
            <w:vAlign w:val="center"/>
          </w:tcPr>
          <w:p w14:paraId="4FE67E08" w14:textId="77777777" w:rsidR="000A5CA1" w:rsidRDefault="00CD5EC2">
            <w:pPr>
              <w:jc w:val="center"/>
              <w:rPr>
                <w:rFonts w:ascii="Times New Roman" w:hAnsi="Times New Roman"/>
                <w:sz w:val="18"/>
                <w:szCs w:val="18"/>
              </w:rPr>
            </w:pPr>
            <w:r>
              <w:rPr>
                <w:rFonts w:ascii="Times New Roman" w:hAnsi="Times New Roman" w:hint="eastAsia"/>
                <w:sz w:val="18"/>
                <w:szCs w:val="18"/>
              </w:rPr>
              <w:t>研究参加人</w:t>
            </w:r>
          </w:p>
        </w:tc>
        <w:tc>
          <w:tcPr>
            <w:tcW w:w="1262" w:type="pct"/>
            <w:gridSpan w:val="3"/>
            <w:tcBorders>
              <w:right w:val="single" w:sz="4" w:space="0" w:color="auto"/>
            </w:tcBorders>
            <w:vAlign w:val="center"/>
          </w:tcPr>
          <w:p w14:paraId="587DDBE3" w14:textId="77777777" w:rsidR="000A5CA1" w:rsidRDefault="000A5CA1">
            <w:pPr>
              <w:jc w:val="center"/>
              <w:rPr>
                <w:rFonts w:ascii="Times New Roman" w:hAnsi="Times New Roman"/>
                <w:sz w:val="18"/>
                <w:szCs w:val="18"/>
              </w:rPr>
            </w:pPr>
          </w:p>
        </w:tc>
        <w:tc>
          <w:tcPr>
            <w:tcW w:w="2461" w:type="pct"/>
            <w:gridSpan w:val="3"/>
            <w:tcBorders>
              <w:right w:val="single" w:sz="4" w:space="0" w:color="auto"/>
            </w:tcBorders>
            <w:vAlign w:val="center"/>
          </w:tcPr>
          <w:p w14:paraId="6F696B47" w14:textId="77777777" w:rsidR="000A5CA1" w:rsidRDefault="000A5CA1">
            <w:pPr>
              <w:jc w:val="center"/>
              <w:rPr>
                <w:rFonts w:ascii="Times New Roman" w:hAnsi="Times New Roman"/>
                <w:sz w:val="18"/>
                <w:szCs w:val="18"/>
              </w:rPr>
            </w:pPr>
          </w:p>
        </w:tc>
      </w:tr>
      <w:tr w:rsidR="000A5CA1" w14:paraId="67C2AFF1" w14:textId="77777777">
        <w:trPr>
          <w:trHeight w:val="454"/>
        </w:trPr>
        <w:tc>
          <w:tcPr>
            <w:tcW w:w="1276" w:type="pct"/>
            <w:gridSpan w:val="2"/>
            <w:tcBorders>
              <w:right w:val="single" w:sz="4" w:space="0" w:color="auto"/>
            </w:tcBorders>
            <w:vAlign w:val="center"/>
          </w:tcPr>
          <w:p w14:paraId="1712CA25" w14:textId="77777777" w:rsidR="000A5CA1" w:rsidRDefault="00CD5EC2">
            <w:pPr>
              <w:jc w:val="center"/>
              <w:rPr>
                <w:rFonts w:ascii="Times New Roman" w:hAnsi="Times New Roman"/>
                <w:sz w:val="18"/>
                <w:szCs w:val="18"/>
              </w:rPr>
            </w:pPr>
            <w:r>
              <w:rPr>
                <w:rFonts w:ascii="Times New Roman" w:hAnsi="Times New Roman" w:hint="eastAsia"/>
                <w:sz w:val="18"/>
                <w:szCs w:val="18"/>
              </w:rPr>
              <w:t>研究参加人</w:t>
            </w:r>
          </w:p>
        </w:tc>
        <w:tc>
          <w:tcPr>
            <w:tcW w:w="1262" w:type="pct"/>
            <w:gridSpan w:val="3"/>
            <w:tcBorders>
              <w:right w:val="single" w:sz="4" w:space="0" w:color="auto"/>
            </w:tcBorders>
            <w:vAlign w:val="center"/>
          </w:tcPr>
          <w:p w14:paraId="46E1B885" w14:textId="77777777" w:rsidR="000A5CA1" w:rsidRDefault="000A5CA1">
            <w:pPr>
              <w:spacing w:line="240" w:lineRule="auto"/>
              <w:jc w:val="center"/>
              <w:rPr>
                <w:rFonts w:ascii="Times New Roman" w:hAnsi="Times New Roman"/>
                <w:sz w:val="18"/>
                <w:szCs w:val="18"/>
              </w:rPr>
            </w:pPr>
          </w:p>
        </w:tc>
        <w:tc>
          <w:tcPr>
            <w:tcW w:w="2461" w:type="pct"/>
            <w:gridSpan w:val="3"/>
            <w:tcBorders>
              <w:right w:val="single" w:sz="4" w:space="0" w:color="auto"/>
            </w:tcBorders>
            <w:vAlign w:val="center"/>
          </w:tcPr>
          <w:p w14:paraId="5C70A04E" w14:textId="77777777" w:rsidR="000A5CA1" w:rsidRDefault="000A5CA1">
            <w:pPr>
              <w:jc w:val="center"/>
              <w:rPr>
                <w:rFonts w:ascii="Times New Roman" w:hAnsi="Times New Roman"/>
                <w:sz w:val="18"/>
                <w:szCs w:val="18"/>
              </w:rPr>
            </w:pPr>
          </w:p>
        </w:tc>
      </w:tr>
      <w:tr w:rsidR="000A5CA1" w14:paraId="4EA3092D" w14:textId="77777777">
        <w:trPr>
          <w:trHeight w:val="454"/>
        </w:trPr>
        <w:tc>
          <w:tcPr>
            <w:tcW w:w="1276" w:type="pct"/>
            <w:gridSpan w:val="2"/>
            <w:vAlign w:val="center"/>
          </w:tcPr>
          <w:p w14:paraId="32E4A810" w14:textId="77777777" w:rsidR="000A5CA1" w:rsidRDefault="00CD5EC2">
            <w:pPr>
              <w:jc w:val="center"/>
              <w:rPr>
                <w:rFonts w:ascii="Times New Roman" w:hAnsi="Times New Roman"/>
                <w:sz w:val="18"/>
                <w:szCs w:val="18"/>
              </w:rPr>
            </w:pPr>
            <w:r>
              <w:rPr>
                <w:rFonts w:ascii="Times New Roman" w:hAnsi="Times New Roman" w:hint="eastAsia"/>
                <w:sz w:val="18"/>
                <w:szCs w:val="18"/>
              </w:rPr>
              <w:t>试验联系人</w:t>
            </w:r>
            <w:r>
              <w:rPr>
                <w:rFonts w:ascii="Times New Roman" w:hAnsi="Times New Roman" w:hint="eastAsia"/>
                <w:sz w:val="18"/>
                <w:szCs w:val="18"/>
              </w:rPr>
              <w:t>/</w:t>
            </w:r>
            <w:r>
              <w:rPr>
                <w:rFonts w:ascii="Times New Roman" w:hAnsi="Times New Roman" w:hint="eastAsia"/>
                <w:sz w:val="18"/>
                <w:szCs w:val="18"/>
              </w:rPr>
              <w:t>负责人姓名</w:t>
            </w:r>
          </w:p>
        </w:tc>
        <w:tc>
          <w:tcPr>
            <w:tcW w:w="868" w:type="pct"/>
            <w:gridSpan w:val="2"/>
            <w:vAlign w:val="center"/>
          </w:tcPr>
          <w:p w14:paraId="09103CCA" w14:textId="77777777" w:rsidR="000A5CA1" w:rsidRDefault="000A5CA1">
            <w:pPr>
              <w:spacing w:line="240" w:lineRule="auto"/>
              <w:jc w:val="center"/>
              <w:rPr>
                <w:rFonts w:ascii="Times New Roman" w:hAnsi="Times New Roman"/>
                <w:sz w:val="18"/>
                <w:szCs w:val="18"/>
              </w:rPr>
            </w:pPr>
          </w:p>
        </w:tc>
        <w:tc>
          <w:tcPr>
            <w:tcW w:w="393" w:type="pct"/>
            <w:vAlign w:val="center"/>
          </w:tcPr>
          <w:p w14:paraId="4EF8D617" w14:textId="77777777" w:rsidR="000A5CA1" w:rsidRDefault="00CD5EC2">
            <w:pPr>
              <w:spacing w:line="240" w:lineRule="auto"/>
              <w:jc w:val="center"/>
              <w:rPr>
                <w:rFonts w:ascii="Times New Roman" w:hAnsi="Times New Roman"/>
                <w:sz w:val="18"/>
                <w:szCs w:val="18"/>
              </w:rPr>
            </w:pPr>
            <w:r>
              <w:rPr>
                <w:rFonts w:ascii="Times New Roman" w:hAnsi="Times New Roman" w:hint="eastAsia"/>
                <w:sz w:val="18"/>
                <w:szCs w:val="18"/>
              </w:rPr>
              <w:t>单位</w:t>
            </w:r>
          </w:p>
        </w:tc>
        <w:tc>
          <w:tcPr>
            <w:tcW w:w="1087" w:type="pct"/>
            <w:vAlign w:val="center"/>
          </w:tcPr>
          <w:p w14:paraId="3B3A1FD9" w14:textId="77777777" w:rsidR="000A5CA1" w:rsidRDefault="000A5CA1">
            <w:pPr>
              <w:spacing w:line="240" w:lineRule="auto"/>
              <w:jc w:val="center"/>
              <w:rPr>
                <w:rFonts w:ascii="Times New Roman" w:hAnsi="Times New Roman"/>
                <w:sz w:val="18"/>
                <w:szCs w:val="18"/>
              </w:rPr>
            </w:pPr>
          </w:p>
        </w:tc>
        <w:tc>
          <w:tcPr>
            <w:tcW w:w="506" w:type="pct"/>
            <w:vAlign w:val="center"/>
          </w:tcPr>
          <w:p w14:paraId="3FE4AC76" w14:textId="77777777" w:rsidR="000A5CA1" w:rsidRDefault="00CD5EC2">
            <w:pPr>
              <w:spacing w:line="240" w:lineRule="auto"/>
              <w:jc w:val="center"/>
              <w:rPr>
                <w:rFonts w:ascii="Times New Roman" w:hAnsi="Times New Roman"/>
                <w:sz w:val="18"/>
                <w:szCs w:val="18"/>
              </w:rPr>
            </w:pPr>
            <w:r>
              <w:rPr>
                <w:rFonts w:ascii="Times New Roman" w:hAnsi="Times New Roman" w:hint="eastAsia"/>
                <w:sz w:val="18"/>
                <w:szCs w:val="18"/>
              </w:rPr>
              <w:t>职称</w:t>
            </w:r>
          </w:p>
        </w:tc>
        <w:tc>
          <w:tcPr>
            <w:tcW w:w="868" w:type="pct"/>
            <w:vAlign w:val="center"/>
          </w:tcPr>
          <w:p w14:paraId="42B90289" w14:textId="77777777" w:rsidR="000A5CA1" w:rsidRDefault="000A5CA1">
            <w:pPr>
              <w:spacing w:line="240" w:lineRule="auto"/>
              <w:jc w:val="center"/>
              <w:rPr>
                <w:rFonts w:ascii="Times New Roman" w:hAnsi="Times New Roman"/>
                <w:sz w:val="18"/>
                <w:szCs w:val="18"/>
              </w:rPr>
            </w:pPr>
          </w:p>
        </w:tc>
      </w:tr>
      <w:tr w:rsidR="000A5CA1" w14:paraId="4066C971" w14:textId="77777777">
        <w:trPr>
          <w:trHeight w:val="454"/>
        </w:trPr>
        <w:tc>
          <w:tcPr>
            <w:tcW w:w="1276" w:type="pct"/>
            <w:gridSpan w:val="2"/>
            <w:tcBorders>
              <w:bottom w:val="single" w:sz="4" w:space="0" w:color="auto"/>
            </w:tcBorders>
            <w:vAlign w:val="center"/>
          </w:tcPr>
          <w:p w14:paraId="5FA3E128" w14:textId="77777777" w:rsidR="000A5CA1" w:rsidRDefault="00CD5EC2">
            <w:pPr>
              <w:jc w:val="center"/>
              <w:rPr>
                <w:rFonts w:ascii="Times New Roman" w:hAnsi="Times New Roman"/>
                <w:sz w:val="18"/>
                <w:szCs w:val="18"/>
              </w:rPr>
            </w:pPr>
            <w:r>
              <w:rPr>
                <w:rFonts w:ascii="Times New Roman" w:hAnsi="Times New Roman" w:hint="eastAsia"/>
                <w:sz w:val="18"/>
                <w:szCs w:val="18"/>
              </w:rPr>
              <w:t>联系电话</w:t>
            </w:r>
          </w:p>
        </w:tc>
        <w:tc>
          <w:tcPr>
            <w:tcW w:w="1262" w:type="pct"/>
            <w:gridSpan w:val="3"/>
            <w:tcBorders>
              <w:bottom w:val="single" w:sz="4" w:space="0" w:color="auto"/>
            </w:tcBorders>
            <w:vAlign w:val="center"/>
          </w:tcPr>
          <w:p w14:paraId="2D01A542" w14:textId="77777777" w:rsidR="000A5CA1" w:rsidRDefault="000A5CA1">
            <w:pPr>
              <w:jc w:val="center"/>
              <w:rPr>
                <w:rFonts w:ascii="Times New Roman" w:hAnsi="Times New Roman"/>
                <w:sz w:val="18"/>
                <w:szCs w:val="18"/>
              </w:rPr>
            </w:pPr>
          </w:p>
        </w:tc>
        <w:tc>
          <w:tcPr>
            <w:tcW w:w="1087" w:type="pct"/>
            <w:tcBorders>
              <w:bottom w:val="single" w:sz="4" w:space="0" w:color="auto"/>
            </w:tcBorders>
            <w:vAlign w:val="center"/>
          </w:tcPr>
          <w:p w14:paraId="332D93C5" w14:textId="77777777" w:rsidR="000A5CA1" w:rsidRDefault="00CD5EC2">
            <w:pPr>
              <w:jc w:val="center"/>
              <w:rPr>
                <w:rFonts w:ascii="Times New Roman" w:hAnsi="Times New Roman"/>
                <w:sz w:val="18"/>
                <w:szCs w:val="18"/>
              </w:rPr>
            </w:pPr>
            <w:r>
              <w:rPr>
                <w:rFonts w:ascii="Times New Roman" w:hAnsi="Times New Roman" w:hint="eastAsia"/>
                <w:sz w:val="18"/>
                <w:szCs w:val="18"/>
              </w:rPr>
              <w:t>电子邮箱</w:t>
            </w:r>
          </w:p>
        </w:tc>
        <w:tc>
          <w:tcPr>
            <w:tcW w:w="1374" w:type="pct"/>
            <w:gridSpan w:val="2"/>
            <w:tcBorders>
              <w:bottom w:val="single" w:sz="4" w:space="0" w:color="auto"/>
            </w:tcBorders>
            <w:vAlign w:val="center"/>
          </w:tcPr>
          <w:p w14:paraId="768AA848" w14:textId="77777777" w:rsidR="000A5CA1" w:rsidRDefault="000A5CA1">
            <w:pPr>
              <w:jc w:val="center"/>
              <w:rPr>
                <w:rFonts w:ascii="Times New Roman" w:hAnsi="Times New Roman"/>
                <w:sz w:val="18"/>
                <w:szCs w:val="18"/>
              </w:rPr>
            </w:pPr>
          </w:p>
        </w:tc>
      </w:tr>
      <w:tr w:rsidR="000A5CA1" w14:paraId="4BC66A1E" w14:textId="77777777">
        <w:trPr>
          <w:trHeight w:val="454"/>
        </w:trPr>
        <w:tc>
          <w:tcPr>
            <w:tcW w:w="5000" w:type="pct"/>
            <w:gridSpan w:val="8"/>
            <w:tcBorders>
              <w:top w:val="single" w:sz="4" w:space="0" w:color="auto"/>
            </w:tcBorders>
          </w:tcPr>
          <w:p w14:paraId="424AD47C" w14:textId="77777777" w:rsidR="000A5CA1" w:rsidRDefault="00CD5EC2">
            <w:pPr>
              <w:jc w:val="left"/>
              <w:rPr>
                <w:rFonts w:ascii="Times New Roman" w:hAnsi="Times New Roman"/>
                <w:sz w:val="18"/>
                <w:szCs w:val="18"/>
              </w:rPr>
            </w:pPr>
            <w:r>
              <w:rPr>
                <w:rFonts w:ascii="Times New Roman" w:hAnsi="Times New Roman" w:hint="eastAsia"/>
                <w:sz w:val="18"/>
                <w:szCs w:val="18"/>
              </w:rPr>
              <w:t>试验目的和预期目标：</w:t>
            </w:r>
          </w:p>
        </w:tc>
      </w:tr>
      <w:tr w:rsidR="000A5CA1" w14:paraId="17A4F2E6" w14:textId="77777777">
        <w:trPr>
          <w:trHeight w:val="454"/>
        </w:trPr>
        <w:tc>
          <w:tcPr>
            <w:tcW w:w="5000" w:type="pct"/>
            <w:gridSpan w:val="8"/>
            <w:tcBorders>
              <w:top w:val="single" w:sz="4" w:space="0" w:color="auto"/>
            </w:tcBorders>
          </w:tcPr>
          <w:p w14:paraId="15E1EF45" w14:textId="77777777" w:rsidR="000A5CA1" w:rsidRDefault="00CD5EC2">
            <w:pPr>
              <w:jc w:val="left"/>
              <w:rPr>
                <w:rFonts w:ascii="Times New Roman" w:hAnsi="Times New Roman"/>
                <w:sz w:val="18"/>
                <w:szCs w:val="18"/>
              </w:rPr>
            </w:pPr>
            <w:r>
              <w:rPr>
                <w:rFonts w:ascii="Times New Roman" w:hAnsi="Times New Roman" w:hint="eastAsia"/>
                <w:sz w:val="18"/>
                <w:szCs w:val="18"/>
              </w:rPr>
              <w:t>研究方案：</w:t>
            </w:r>
          </w:p>
        </w:tc>
      </w:tr>
      <w:tr w:rsidR="000A5CA1" w14:paraId="63EF00D9" w14:textId="77777777">
        <w:trPr>
          <w:trHeight w:val="454"/>
        </w:trPr>
        <w:tc>
          <w:tcPr>
            <w:tcW w:w="5000" w:type="pct"/>
            <w:gridSpan w:val="8"/>
          </w:tcPr>
          <w:p w14:paraId="2E072A50" w14:textId="77777777" w:rsidR="000A5CA1" w:rsidRDefault="00CD5EC2">
            <w:pPr>
              <w:jc w:val="left"/>
              <w:rPr>
                <w:rFonts w:ascii="Times New Roman" w:hAnsi="Times New Roman"/>
                <w:sz w:val="18"/>
                <w:szCs w:val="18"/>
              </w:rPr>
            </w:pPr>
            <w:r>
              <w:rPr>
                <w:rFonts w:ascii="Times New Roman" w:hAnsi="Times New Roman" w:hint="eastAsia"/>
                <w:sz w:val="18"/>
                <w:szCs w:val="18"/>
              </w:rPr>
              <w:t>前期试验中曾发生的不良事件：</w:t>
            </w:r>
          </w:p>
        </w:tc>
      </w:tr>
      <w:tr w:rsidR="000A5CA1" w14:paraId="22FFDE58" w14:textId="77777777">
        <w:trPr>
          <w:trHeight w:val="454"/>
        </w:trPr>
        <w:tc>
          <w:tcPr>
            <w:tcW w:w="5000" w:type="pct"/>
            <w:gridSpan w:val="8"/>
          </w:tcPr>
          <w:p w14:paraId="6300711A" w14:textId="77777777" w:rsidR="000A5CA1" w:rsidRDefault="00CD5EC2">
            <w:pPr>
              <w:jc w:val="left"/>
              <w:rPr>
                <w:rFonts w:ascii="Times New Roman" w:hAnsi="Times New Roman"/>
                <w:sz w:val="18"/>
                <w:szCs w:val="18"/>
              </w:rPr>
            </w:pPr>
            <w:r>
              <w:rPr>
                <w:rFonts w:ascii="Times New Roman" w:hAnsi="Times New Roman" w:hint="eastAsia"/>
                <w:sz w:val="18"/>
                <w:szCs w:val="18"/>
              </w:rPr>
              <w:t>试验的风险、防范与对策：</w:t>
            </w:r>
          </w:p>
        </w:tc>
      </w:tr>
      <w:tr w:rsidR="000A5CA1" w14:paraId="523E86D7" w14:textId="77777777">
        <w:trPr>
          <w:trHeight w:val="454"/>
        </w:trPr>
        <w:tc>
          <w:tcPr>
            <w:tcW w:w="5000" w:type="pct"/>
            <w:gridSpan w:val="8"/>
          </w:tcPr>
          <w:p w14:paraId="4D019F06" w14:textId="77777777" w:rsidR="000A5CA1" w:rsidRDefault="00CD5EC2">
            <w:pPr>
              <w:jc w:val="left"/>
              <w:rPr>
                <w:rFonts w:ascii="Times New Roman" w:hAnsi="Times New Roman"/>
                <w:sz w:val="18"/>
                <w:szCs w:val="18"/>
              </w:rPr>
            </w:pPr>
            <w:r>
              <w:rPr>
                <w:rFonts w:ascii="Times New Roman" w:hAnsi="Times New Roman" w:hint="eastAsia"/>
                <w:sz w:val="18"/>
                <w:szCs w:val="18"/>
              </w:rPr>
              <w:t>受试者的入选条件和义务：</w:t>
            </w:r>
          </w:p>
        </w:tc>
      </w:tr>
      <w:tr w:rsidR="000A5CA1" w14:paraId="2914AD0A" w14:textId="77777777">
        <w:trPr>
          <w:trHeight w:val="454"/>
        </w:trPr>
        <w:tc>
          <w:tcPr>
            <w:tcW w:w="5000" w:type="pct"/>
            <w:gridSpan w:val="8"/>
          </w:tcPr>
          <w:p w14:paraId="43C7C1E5" w14:textId="77777777" w:rsidR="000A5CA1" w:rsidRDefault="00CD5EC2">
            <w:pPr>
              <w:jc w:val="left"/>
              <w:rPr>
                <w:rFonts w:ascii="Times New Roman" w:hAnsi="Times New Roman"/>
                <w:sz w:val="18"/>
                <w:szCs w:val="18"/>
              </w:rPr>
            </w:pPr>
            <w:r>
              <w:rPr>
                <w:rFonts w:ascii="Times New Roman" w:hAnsi="Times New Roman" w:hint="eastAsia"/>
                <w:sz w:val="18"/>
                <w:szCs w:val="18"/>
              </w:rPr>
              <w:t>受试者的权益</w:t>
            </w:r>
            <w:r>
              <w:rPr>
                <w:rFonts w:ascii="Times New Roman" w:hAnsi="Times New Roman" w:hint="eastAsia"/>
                <w:sz w:val="18"/>
                <w:szCs w:val="18"/>
              </w:rPr>
              <w:t>(</w:t>
            </w:r>
            <w:r>
              <w:rPr>
                <w:rFonts w:ascii="Times New Roman" w:hAnsi="Times New Roman" w:hint="eastAsia"/>
                <w:sz w:val="18"/>
                <w:szCs w:val="18"/>
              </w:rPr>
              <w:t>根据实际情况填写，以下为无获益时的填写格式</w:t>
            </w:r>
            <w:r>
              <w:rPr>
                <w:rFonts w:ascii="Times New Roman" w:hAnsi="Times New Roman" w:hint="eastAsia"/>
                <w:sz w:val="18"/>
                <w:szCs w:val="18"/>
              </w:rPr>
              <w:t>)</w:t>
            </w:r>
            <w:r>
              <w:rPr>
                <w:rFonts w:ascii="Times New Roman" w:hAnsi="Times New Roman" w:hint="eastAsia"/>
                <w:sz w:val="18"/>
                <w:szCs w:val="18"/>
              </w:rPr>
              <w:t>：</w:t>
            </w:r>
          </w:p>
          <w:p w14:paraId="61663539" w14:textId="77777777" w:rsidR="000A5CA1" w:rsidRDefault="00CD5EC2">
            <w:pPr>
              <w:jc w:val="left"/>
              <w:rPr>
                <w:rFonts w:ascii="Times New Roman" w:hAnsi="Times New Roman"/>
                <w:sz w:val="18"/>
                <w:szCs w:val="18"/>
              </w:rPr>
            </w:pPr>
            <w:r>
              <w:rPr>
                <w:rFonts w:ascii="Times New Roman" w:hAnsi="Times New Roman" w:hint="eastAsia"/>
                <w:sz w:val="18"/>
                <w:szCs w:val="18"/>
              </w:rPr>
              <w:tab/>
            </w:r>
            <w:r>
              <w:rPr>
                <w:rFonts w:ascii="Times New Roman" w:hAnsi="Times New Roman" w:hint="eastAsia"/>
                <w:sz w:val="18"/>
                <w:szCs w:val="18"/>
              </w:rPr>
              <w:t>您参加本试验对您本人并不带来直接的利益。</w:t>
            </w:r>
          </w:p>
        </w:tc>
      </w:tr>
      <w:tr w:rsidR="000A5CA1" w14:paraId="283840DD" w14:textId="77777777">
        <w:trPr>
          <w:trHeight w:val="454"/>
        </w:trPr>
        <w:tc>
          <w:tcPr>
            <w:tcW w:w="5000" w:type="pct"/>
            <w:gridSpan w:val="8"/>
            <w:tcBorders>
              <w:top w:val="single" w:sz="4" w:space="0" w:color="auto"/>
            </w:tcBorders>
          </w:tcPr>
          <w:p w14:paraId="193F309A" w14:textId="77777777" w:rsidR="000A5CA1" w:rsidRDefault="00CD5EC2">
            <w:pPr>
              <w:jc w:val="left"/>
              <w:rPr>
                <w:rFonts w:ascii="Times New Roman" w:hAnsi="Times New Roman"/>
                <w:sz w:val="18"/>
                <w:szCs w:val="18"/>
              </w:rPr>
            </w:pPr>
            <w:r>
              <w:rPr>
                <w:rFonts w:ascii="Times New Roman" w:hAnsi="Times New Roman" w:hint="eastAsia"/>
                <w:sz w:val="18"/>
                <w:szCs w:val="18"/>
              </w:rPr>
              <w:t>隐私保护措施（包括试验物的使用说明、结果应用说明、受试者的隐私权保护等）：</w:t>
            </w:r>
          </w:p>
        </w:tc>
      </w:tr>
      <w:tr w:rsidR="000A5CA1" w14:paraId="1BD78234" w14:textId="77777777">
        <w:trPr>
          <w:trHeight w:val="454"/>
        </w:trPr>
        <w:tc>
          <w:tcPr>
            <w:tcW w:w="5000" w:type="pct"/>
            <w:gridSpan w:val="8"/>
          </w:tcPr>
          <w:p w14:paraId="111D2B9D" w14:textId="77777777" w:rsidR="000A5CA1" w:rsidRDefault="00CD5EC2">
            <w:pPr>
              <w:jc w:val="left"/>
              <w:rPr>
                <w:rFonts w:ascii="Times New Roman" w:hAnsi="Times New Roman"/>
                <w:sz w:val="18"/>
                <w:szCs w:val="18"/>
              </w:rPr>
            </w:pPr>
            <w:r>
              <w:rPr>
                <w:rFonts w:ascii="Times New Roman" w:hAnsi="Times New Roman" w:hint="eastAsia"/>
                <w:sz w:val="18"/>
                <w:szCs w:val="18"/>
              </w:rPr>
              <w:t>受试者声明（代理人声明）：</w:t>
            </w:r>
          </w:p>
          <w:p w14:paraId="271EEAE5" w14:textId="77777777" w:rsidR="000A5CA1" w:rsidRDefault="00CD5EC2">
            <w:pPr>
              <w:jc w:val="left"/>
              <w:rPr>
                <w:rFonts w:ascii="Times New Roman" w:hAnsi="Times New Roman"/>
                <w:sz w:val="18"/>
                <w:szCs w:val="18"/>
              </w:rPr>
            </w:pPr>
            <w:r>
              <w:rPr>
                <w:rFonts w:ascii="Times New Roman" w:hAnsi="Times New Roman" w:hint="eastAsia"/>
                <w:sz w:val="18"/>
                <w:szCs w:val="18"/>
              </w:rPr>
              <w:tab/>
            </w:r>
            <w:r>
              <w:rPr>
                <w:rFonts w:ascii="Times New Roman" w:hAnsi="Times New Roman" w:hint="eastAsia"/>
                <w:sz w:val="18"/>
                <w:szCs w:val="18"/>
              </w:rPr>
              <w:t>我声明我已经被告知本试验的目的、过程、可能的危险和副作用以及潜在的获益和费用。我的所有问题都得到满意的回答，我有权利随时退出临床研究。我已经详细阅读了本被试同意书。我下面的签名表明我愿意参加本研究。</w:t>
            </w:r>
          </w:p>
          <w:p w14:paraId="68262A42" w14:textId="77777777" w:rsidR="000A5CA1" w:rsidRDefault="00CD5EC2">
            <w:pPr>
              <w:jc w:val="left"/>
              <w:rPr>
                <w:rFonts w:ascii="Times New Roman" w:hAnsi="Times New Roman"/>
                <w:sz w:val="18"/>
                <w:szCs w:val="18"/>
              </w:rPr>
            </w:pPr>
            <w:r>
              <w:rPr>
                <w:rFonts w:ascii="Times New Roman" w:hAnsi="Times New Roman" w:hint="eastAsia"/>
                <w:sz w:val="18"/>
                <w:szCs w:val="18"/>
              </w:rPr>
              <w:t>受试者（代理人）签名：　　　　日期：</w:t>
            </w:r>
          </w:p>
          <w:p w14:paraId="1B30025E" w14:textId="77777777" w:rsidR="000A5CA1" w:rsidRDefault="00CD5EC2">
            <w:pPr>
              <w:jc w:val="left"/>
              <w:rPr>
                <w:rFonts w:ascii="Times New Roman" w:hAnsi="Times New Roman"/>
                <w:sz w:val="18"/>
                <w:szCs w:val="18"/>
              </w:rPr>
            </w:pPr>
            <w:r>
              <w:rPr>
                <w:rFonts w:ascii="Times New Roman" w:hAnsi="Times New Roman" w:hint="eastAsia"/>
                <w:sz w:val="18"/>
                <w:szCs w:val="18"/>
              </w:rPr>
              <w:t>利益相关者（可选）签名：日期：</w:t>
            </w:r>
          </w:p>
        </w:tc>
      </w:tr>
      <w:tr w:rsidR="000A5CA1" w14:paraId="7E6DD9DE" w14:textId="77777777">
        <w:trPr>
          <w:trHeight w:val="454"/>
        </w:trPr>
        <w:tc>
          <w:tcPr>
            <w:tcW w:w="5000" w:type="pct"/>
            <w:gridSpan w:val="8"/>
          </w:tcPr>
          <w:p w14:paraId="35AAC541" w14:textId="77777777" w:rsidR="000A5CA1" w:rsidRDefault="00CD5EC2">
            <w:pPr>
              <w:jc w:val="left"/>
              <w:rPr>
                <w:rFonts w:ascii="Times New Roman" w:hAnsi="Times New Roman"/>
                <w:sz w:val="18"/>
                <w:szCs w:val="18"/>
              </w:rPr>
            </w:pPr>
            <w:r>
              <w:rPr>
                <w:rFonts w:ascii="Times New Roman" w:hAnsi="Times New Roman" w:hint="eastAsia"/>
                <w:sz w:val="18"/>
                <w:szCs w:val="18"/>
              </w:rPr>
              <w:t>项目负责人声明：我已经解释了试验的目的，试验的程序，潜在的危险和不舒适以及被试的权益，并尽最大可能回答了与试验有关的问题。</w:t>
            </w:r>
          </w:p>
          <w:p w14:paraId="735E2993" w14:textId="77777777" w:rsidR="000A5CA1" w:rsidRDefault="00CD5EC2">
            <w:pPr>
              <w:jc w:val="left"/>
              <w:rPr>
                <w:rFonts w:ascii="Times New Roman" w:hAnsi="Times New Roman"/>
                <w:sz w:val="18"/>
                <w:szCs w:val="18"/>
              </w:rPr>
            </w:pPr>
            <w:r>
              <w:rPr>
                <w:rFonts w:ascii="Times New Roman" w:hAnsi="Times New Roman" w:hint="eastAsia"/>
                <w:sz w:val="18"/>
                <w:szCs w:val="18"/>
              </w:rPr>
              <w:t xml:space="preserve">　　　　　　签名</w:t>
            </w:r>
            <w:r>
              <w:rPr>
                <w:rFonts w:ascii="Times New Roman" w:hAnsi="Times New Roman" w:hint="eastAsia"/>
                <w:sz w:val="18"/>
                <w:szCs w:val="18"/>
              </w:rPr>
              <w:t>:</w:t>
            </w:r>
            <w:r>
              <w:rPr>
                <w:rFonts w:ascii="Times New Roman" w:hAnsi="Times New Roman" w:hint="eastAsia"/>
                <w:sz w:val="18"/>
                <w:szCs w:val="18"/>
              </w:rPr>
              <w:t xml:space="preserve">　　　　　日期</w:t>
            </w:r>
            <w:r>
              <w:rPr>
                <w:rFonts w:ascii="Times New Roman" w:hAnsi="Times New Roman" w:hint="eastAsia"/>
                <w:sz w:val="18"/>
                <w:szCs w:val="18"/>
              </w:rPr>
              <w:t>:</w:t>
            </w:r>
          </w:p>
        </w:tc>
      </w:tr>
    </w:tbl>
    <w:p w14:paraId="574C2863" w14:textId="77777777" w:rsidR="000A5CA1" w:rsidRDefault="000A5CA1">
      <w:pPr>
        <w:widowControl/>
        <w:spacing w:line="240" w:lineRule="auto"/>
        <w:ind w:rightChars="204" w:right="428"/>
        <w:outlineLvl w:val="0"/>
        <w:rPr>
          <w:rFonts w:ascii="宋体" w:hAnsi="宋体"/>
          <w:b/>
          <w:bCs/>
          <w:sz w:val="24"/>
        </w:rPr>
      </w:pPr>
      <w:bookmarkStart w:id="108" w:name="_Toc4434"/>
      <w:bookmarkStart w:id="109" w:name="_Toc2144"/>
    </w:p>
    <w:p w14:paraId="1FB638DB" w14:textId="77777777" w:rsidR="000A5CA1" w:rsidRDefault="00CD5EC2">
      <w:pPr>
        <w:widowControl/>
        <w:spacing w:line="240" w:lineRule="auto"/>
        <w:ind w:rightChars="204" w:right="428"/>
        <w:jc w:val="center"/>
        <w:outlineLvl w:val="0"/>
        <w:rPr>
          <w:rFonts w:ascii="黑体" w:eastAsia="黑体" w:hAnsi="黑体" w:cs="黑体"/>
          <w:b/>
          <w:bCs/>
        </w:rPr>
      </w:pPr>
      <w:bookmarkStart w:id="110" w:name="_Toc31043"/>
      <w:commentRangeStart w:id="111"/>
      <w:r>
        <w:rPr>
          <w:rFonts w:ascii="黑体" w:eastAsia="黑体" w:hAnsi="黑体" w:cs="黑体" w:hint="eastAsia"/>
          <w:b/>
          <w:bCs/>
        </w:rPr>
        <w:lastRenderedPageBreak/>
        <w:t>附录</w:t>
      </w:r>
      <w:bookmarkEnd w:id="108"/>
      <w:bookmarkEnd w:id="109"/>
      <w:r>
        <w:rPr>
          <w:rFonts w:ascii="黑体" w:eastAsia="黑体" w:hAnsi="黑体" w:cs="黑体" w:hint="eastAsia"/>
          <w:b/>
          <w:bCs/>
        </w:rPr>
        <w:t>D</w:t>
      </w:r>
      <w:bookmarkEnd w:id="110"/>
      <w:commentRangeEnd w:id="111"/>
      <w:r>
        <w:commentReference w:id="111"/>
      </w:r>
    </w:p>
    <w:p w14:paraId="73A53E15" w14:textId="77777777" w:rsidR="000A5CA1" w:rsidRDefault="00CD5EC2">
      <w:pPr>
        <w:pStyle w:val="afffffffff9"/>
        <w:numPr>
          <w:ilvl w:val="3"/>
          <w:numId w:val="0"/>
        </w:numPr>
        <w:spacing w:line="480" w:lineRule="exact"/>
        <w:rPr>
          <w:rFonts w:ascii="黑体" w:eastAsia="黑体"/>
          <w:szCs w:val="21"/>
        </w:rPr>
      </w:pPr>
      <w:commentRangeStart w:id="112"/>
      <w:r>
        <w:rPr>
          <w:rFonts w:ascii="黑体" w:eastAsia="黑体" w:hAnsi="黑体" w:cs="黑体" w:hint="eastAsia"/>
          <w:szCs w:val="21"/>
        </w:rPr>
        <w:t>D.1</w:t>
      </w:r>
      <w:commentRangeEnd w:id="112"/>
      <w:r>
        <w:commentReference w:id="112"/>
      </w:r>
      <w:r>
        <w:rPr>
          <w:rFonts w:ascii="黑体" w:eastAsia="黑体" w:hint="eastAsia"/>
          <w:szCs w:val="21"/>
        </w:rPr>
        <w:t>仪器及设备</w:t>
      </w:r>
    </w:p>
    <w:p w14:paraId="62178731" w14:textId="77777777" w:rsidR="000A5CA1" w:rsidRDefault="00CD5EC2">
      <w:pPr>
        <w:pStyle w:val="afffffd"/>
        <w:ind w:firstLine="420"/>
        <w:rPr>
          <w:szCs w:val="21"/>
        </w:rPr>
      </w:pPr>
      <w:r>
        <w:rPr>
          <w:rFonts w:hint="eastAsia"/>
          <w:szCs w:val="21"/>
        </w:rPr>
        <w:t>超高频彩超、记号笔</w:t>
      </w:r>
    </w:p>
    <w:p w14:paraId="3BAA4F26" w14:textId="77777777" w:rsidR="000A5CA1" w:rsidRDefault="00CD5EC2">
      <w:pPr>
        <w:pStyle w:val="afffffffff9"/>
        <w:numPr>
          <w:ilvl w:val="3"/>
          <w:numId w:val="0"/>
        </w:numPr>
        <w:spacing w:line="480" w:lineRule="exact"/>
        <w:rPr>
          <w:rFonts w:ascii="黑体" w:eastAsia="黑体"/>
          <w:szCs w:val="21"/>
        </w:rPr>
      </w:pPr>
      <w:r>
        <w:rPr>
          <w:rFonts w:ascii="黑体" w:eastAsia="黑体" w:hAnsi="黑体" w:cs="黑体" w:hint="eastAsia"/>
          <w:szCs w:val="21"/>
        </w:rPr>
        <w:t>D.</w:t>
      </w:r>
      <w:r>
        <w:rPr>
          <w:rFonts w:ascii="黑体" w:eastAsia="黑体" w:hint="eastAsia"/>
          <w:szCs w:val="21"/>
        </w:rPr>
        <w:t>2主要试剂及耗材</w:t>
      </w:r>
    </w:p>
    <w:p w14:paraId="0FAB314F" w14:textId="77777777" w:rsidR="000A5CA1" w:rsidRDefault="00CD5EC2">
      <w:pPr>
        <w:pStyle w:val="afffffd"/>
        <w:ind w:firstLine="420"/>
        <w:rPr>
          <w:szCs w:val="21"/>
        </w:rPr>
      </w:pPr>
      <w:r>
        <w:rPr>
          <w:rFonts w:hint="eastAsia"/>
          <w:szCs w:val="21"/>
        </w:rPr>
        <w:t>医用耦合剂</w:t>
      </w:r>
    </w:p>
    <w:p w14:paraId="358F68A2" w14:textId="77777777" w:rsidR="000A5CA1" w:rsidRDefault="00CD5EC2">
      <w:pPr>
        <w:pStyle w:val="afffffffff9"/>
        <w:numPr>
          <w:ilvl w:val="3"/>
          <w:numId w:val="0"/>
        </w:numPr>
        <w:spacing w:line="480" w:lineRule="exact"/>
        <w:rPr>
          <w:rFonts w:ascii="黑体" w:eastAsia="黑体"/>
          <w:szCs w:val="21"/>
        </w:rPr>
      </w:pPr>
      <w:r>
        <w:rPr>
          <w:rFonts w:ascii="黑体" w:eastAsia="黑体" w:hAnsi="黑体" w:cs="黑体" w:hint="eastAsia"/>
          <w:szCs w:val="21"/>
        </w:rPr>
        <w:t>D.</w:t>
      </w:r>
      <w:r>
        <w:rPr>
          <w:rFonts w:ascii="黑体" w:eastAsia="黑体" w:hint="eastAsia"/>
          <w:szCs w:val="21"/>
        </w:rPr>
        <w:t>3试验方法</w:t>
      </w:r>
    </w:p>
    <w:p w14:paraId="59ADECE3" w14:textId="77777777" w:rsidR="000A5CA1" w:rsidRDefault="00CD5EC2">
      <w:pPr>
        <w:pStyle w:val="afffffd"/>
        <w:ind w:firstLine="420"/>
        <w:rPr>
          <w:szCs w:val="21"/>
        </w:rPr>
      </w:pPr>
      <w:r>
        <w:rPr>
          <w:rFonts w:hint="eastAsia"/>
          <w:szCs w:val="21"/>
        </w:rPr>
        <w:t>使用记号笔在测试部位按照测试样品的形状标记测试区域。涂抹耦合剂后，使用超高频彩超探头对测试区域进行观察，并保存对应图像，然后清洁该部位，再使用微晶产品（参照微晶化妆品使用说明），使用后，每隔10分钟，使用超高频彩超探头对测试区域进行观察，并保存对应图像，直至使用后三小时。</w:t>
      </w:r>
    </w:p>
    <w:p w14:paraId="006598BC" w14:textId="77777777" w:rsidR="000A5CA1" w:rsidRDefault="00CD5EC2">
      <w:pPr>
        <w:pStyle w:val="afffffffff9"/>
        <w:numPr>
          <w:ilvl w:val="3"/>
          <w:numId w:val="0"/>
        </w:numPr>
        <w:spacing w:line="480" w:lineRule="exact"/>
        <w:rPr>
          <w:rFonts w:ascii="黑体" w:eastAsia="黑体"/>
          <w:szCs w:val="21"/>
        </w:rPr>
      </w:pPr>
      <w:r>
        <w:rPr>
          <w:rFonts w:ascii="黑体" w:eastAsia="黑体" w:hAnsi="黑体" w:cs="黑体" w:hint="eastAsia"/>
          <w:szCs w:val="21"/>
        </w:rPr>
        <w:t>D.</w:t>
      </w:r>
      <w:r>
        <w:rPr>
          <w:rFonts w:ascii="黑体" w:eastAsia="黑体" w:hint="eastAsia"/>
          <w:szCs w:val="21"/>
        </w:rPr>
        <w:t>4结果判定</w:t>
      </w:r>
    </w:p>
    <w:p w14:paraId="54A116B9" w14:textId="77777777" w:rsidR="000A5CA1" w:rsidRDefault="00CD5EC2">
      <w:pPr>
        <w:pStyle w:val="afffffd"/>
        <w:ind w:firstLine="420"/>
        <w:rPr>
          <w:szCs w:val="21"/>
        </w:rPr>
      </w:pPr>
      <w:r>
        <w:rPr>
          <w:rFonts w:hint="eastAsia"/>
          <w:szCs w:val="21"/>
        </w:rPr>
        <w:t>超高频彩超观察下，机械通道在表皮上表现为低回声。逐一比较微晶使用后不同时间下的图像与微晶使用前的图像，当某一时间点图像上的表皮低回声区消失，并且该时间图像及后续时间图像同使用前图片比较，表皮高回声区图像显示无明显差异，则判定在该时间点皮肤机械通道恢复。</w:t>
      </w:r>
    </w:p>
    <w:p w14:paraId="42F19A6A" w14:textId="77777777" w:rsidR="000A5CA1" w:rsidRDefault="000A5CA1">
      <w:pPr>
        <w:widowControl/>
        <w:spacing w:line="240" w:lineRule="auto"/>
        <w:ind w:rightChars="204" w:right="428"/>
        <w:jc w:val="center"/>
        <w:rPr>
          <w:rFonts w:ascii="宋体" w:hAnsi="宋体"/>
          <w:b/>
          <w:bCs/>
          <w:sz w:val="24"/>
        </w:rPr>
      </w:pPr>
    </w:p>
    <w:p w14:paraId="49BDA940" w14:textId="77777777" w:rsidR="000A5CA1" w:rsidRDefault="000A5CA1">
      <w:pPr>
        <w:widowControl/>
        <w:spacing w:line="240" w:lineRule="auto"/>
        <w:ind w:rightChars="204" w:right="428"/>
        <w:jc w:val="center"/>
        <w:rPr>
          <w:rFonts w:ascii="宋体" w:hAnsi="宋体"/>
          <w:sz w:val="24"/>
        </w:rPr>
      </w:pPr>
    </w:p>
    <w:p w14:paraId="0C12E6CD" w14:textId="77777777" w:rsidR="000A5CA1" w:rsidRDefault="00CD5EC2">
      <w:pPr>
        <w:widowControl/>
        <w:spacing w:line="240" w:lineRule="auto"/>
        <w:ind w:rightChars="204" w:right="428"/>
        <w:jc w:val="center"/>
        <w:rPr>
          <w:rFonts w:ascii="黑体" w:eastAsia="黑体" w:hAnsi="黑体" w:cs="黑体"/>
        </w:rPr>
      </w:pPr>
      <w:bookmarkStart w:id="113" w:name="_Toc32468"/>
      <w:commentRangeStart w:id="114"/>
      <w:r>
        <w:rPr>
          <w:rFonts w:ascii="黑体" w:eastAsia="黑体" w:hAnsi="黑体" w:cs="黑体" w:hint="eastAsia"/>
        </w:rPr>
        <w:t>表D.1 皮肤机械通道恢复情况记录表</w:t>
      </w:r>
      <w:bookmarkEnd w:id="113"/>
      <w:commentRangeEnd w:id="114"/>
      <w:r>
        <w:commentReference w:id="114"/>
      </w:r>
    </w:p>
    <w:tbl>
      <w:tblPr>
        <w:tblStyle w:val="affffe"/>
        <w:tblW w:w="0" w:type="auto"/>
        <w:jc w:val="center"/>
        <w:tblLook w:val="04A0" w:firstRow="1" w:lastRow="0" w:firstColumn="1" w:lastColumn="0" w:noHBand="0" w:noVBand="1"/>
      </w:tblPr>
      <w:tblGrid>
        <w:gridCol w:w="2437"/>
        <w:gridCol w:w="2401"/>
        <w:gridCol w:w="2439"/>
        <w:gridCol w:w="2401"/>
      </w:tblGrid>
      <w:tr w:rsidR="000A5CA1" w14:paraId="5AE96CD3" w14:textId="77777777">
        <w:trPr>
          <w:jc w:val="center"/>
        </w:trPr>
        <w:tc>
          <w:tcPr>
            <w:tcW w:w="3541" w:type="dxa"/>
            <w:vAlign w:val="center"/>
          </w:tcPr>
          <w:p w14:paraId="762CDD8C" w14:textId="77777777" w:rsidR="000A5CA1" w:rsidRDefault="00CD5EC2">
            <w:pPr>
              <w:jc w:val="center"/>
              <w:rPr>
                <w:rFonts w:eastAsiaTheme="minorEastAsia"/>
                <w:kern w:val="0"/>
                <w:sz w:val="20"/>
              </w:rPr>
            </w:pPr>
            <w:r>
              <w:rPr>
                <w:rFonts w:hint="eastAsia"/>
                <w:kern w:val="0"/>
                <w:sz w:val="20"/>
              </w:rPr>
              <w:t>受试者姓名</w:t>
            </w:r>
          </w:p>
        </w:tc>
        <w:tc>
          <w:tcPr>
            <w:tcW w:w="3544" w:type="dxa"/>
            <w:vAlign w:val="center"/>
          </w:tcPr>
          <w:p w14:paraId="323C3F44" w14:textId="77777777" w:rsidR="000A5CA1" w:rsidRDefault="000A5CA1">
            <w:pPr>
              <w:jc w:val="center"/>
              <w:rPr>
                <w:kern w:val="0"/>
                <w:sz w:val="20"/>
              </w:rPr>
            </w:pPr>
          </w:p>
        </w:tc>
        <w:tc>
          <w:tcPr>
            <w:tcW w:w="3544" w:type="dxa"/>
            <w:vAlign w:val="center"/>
          </w:tcPr>
          <w:p w14:paraId="4C53F3D6" w14:textId="77777777" w:rsidR="000A5CA1" w:rsidRDefault="000A5CA1">
            <w:pPr>
              <w:jc w:val="center"/>
              <w:rPr>
                <w:kern w:val="0"/>
                <w:sz w:val="20"/>
              </w:rPr>
            </w:pPr>
          </w:p>
        </w:tc>
        <w:tc>
          <w:tcPr>
            <w:tcW w:w="3545" w:type="dxa"/>
            <w:vAlign w:val="center"/>
          </w:tcPr>
          <w:p w14:paraId="4BBE344E" w14:textId="77777777" w:rsidR="000A5CA1" w:rsidRDefault="000A5CA1">
            <w:pPr>
              <w:jc w:val="center"/>
              <w:rPr>
                <w:kern w:val="0"/>
                <w:sz w:val="20"/>
              </w:rPr>
            </w:pPr>
          </w:p>
        </w:tc>
      </w:tr>
      <w:tr w:rsidR="000A5CA1" w14:paraId="2CC54C5A" w14:textId="77777777">
        <w:trPr>
          <w:jc w:val="center"/>
        </w:trPr>
        <w:tc>
          <w:tcPr>
            <w:tcW w:w="3541" w:type="dxa"/>
            <w:vAlign w:val="center"/>
          </w:tcPr>
          <w:p w14:paraId="4800C859" w14:textId="77777777" w:rsidR="000A5CA1" w:rsidRDefault="00CD5EC2">
            <w:pPr>
              <w:jc w:val="center"/>
              <w:rPr>
                <w:rFonts w:eastAsiaTheme="minorEastAsia"/>
                <w:kern w:val="0"/>
                <w:sz w:val="20"/>
              </w:rPr>
            </w:pPr>
            <w:r>
              <w:rPr>
                <w:rFonts w:hint="eastAsia"/>
                <w:kern w:val="0"/>
                <w:sz w:val="20"/>
              </w:rPr>
              <w:t>样品名称</w:t>
            </w:r>
          </w:p>
        </w:tc>
        <w:tc>
          <w:tcPr>
            <w:tcW w:w="3544" w:type="dxa"/>
            <w:vAlign w:val="center"/>
          </w:tcPr>
          <w:p w14:paraId="6112D52C" w14:textId="77777777" w:rsidR="000A5CA1" w:rsidRDefault="000A5CA1">
            <w:pPr>
              <w:jc w:val="center"/>
              <w:rPr>
                <w:kern w:val="0"/>
                <w:sz w:val="20"/>
              </w:rPr>
            </w:pPr>
          </w:p>
        </w:tc>
        <w:tc>
          <w:tcPr>
            <w:tcW w:w="3544" w:type="dxa"/>
            <w:vAlign w:val="center"/>
          </w:tcPr>
          <w:p w14:paraId="2A88E6D5" w14:textId="77777777" w:rsidR="000A5CA1" w:rsidRDefault="00CD5EC2">
            <w:pPr>
              <w:jc w:val="center"/>
              <w:rPr>
                <w:rFonts w:eastAsiaTheme="minorEastAsia"/>
                <w:kern w:val="0"/>
                <w:sz w:val="20"/>
              </w:rPr>
            </w:pPr>
            <w:r>
              <w:rPr>
                <w:rFonts w:hint="eastAsia"/>
                <w:kern w:val="0"/>
                <w:sz w:val="20"/>
              </w:rPr>
              <w:t>样品批号</w:t>
            </w:r>
          </w:p>
        </w:tc>
        <w:tc>
          <w:tcPr>
            <w:tcW w:w="3545" w:type="dxa"/>
            <w:vAlign w:val="center"/>
          </w:tcPr>
          <w:p w14:paraId="610C37CB" w14:textId="77777777" w:rsidR="000A5CA1" w:rsidRDefault="000A5CA1">
            <w:pPr>
              <w:jc w:val="center"/>
              <w:rPr>
                <w:kern w:val="0"/>
                <w:sz w:val="20"/>
              </w:rPr>
            </w:pPr>
          </w:p>
        </w:tc>
      </w:tr>
      <w:tr w:rsidR="000A5CA1" w14:paraId="5C7BF17B" w14:textId="77777777">
        <w:trPr>
          <w:jc w:val="center"/>
        </w:trPr>
        <w:tc>
          <w:tcPr>
            <w:tcW w:w="14174" w:type="dxa"/>
            <w:gridSpan w:val="4"/>
            <w:vAlign w:val="center"/>
          </w:tcPr>
          <w:p w14:paraId="280ED7DD" w14:textId="77777777" w:rsidR="000A5CA1" w:rsidRDefault="00CD5EC2">
            <w:pPr>
              <w:jc w:val="center"/>
              <w:rPr>
                <w:kern w:val="0"/>
                <w:sz w:val="20"/>
              </w:rPr>
            </w:pPr>
            <w:r>
              <w:rPr>
                <w:rFonts w:hint="eastAsia"/>
                <w:kern w:val="0"/>
                <w:sz w:val="20"/>
              </w:rPr>
              <w:t>测试数据记录</w:t>
            </w:r>
          </w:p>
        </w:tc>
      </w:tr>
      <w:tr w:rsidR="000A5CA1" w14:paraId="3EA9D0A3" w14:textId="77777777">
        <w:trPr>
          <w:jc w:val="center"/>
        </w:trPr>
        <w:tc>
          <w:tcPr>
            <w:tcW w:w="3541" w:type="dxa"/>
            <w:vAlign w:val="center"/>
          </w:tcPr>
          <w:p w14:paraId="19EBDE5E" w14:textId="77777777" w:rsidR="000A5CA1" w:rsidRDefault="00CD5EC2">
            <w:pPr>
              <w:jc w:val="center"/>
              <w:rPr>
                <w:rFonts w:eastAsiaTheme="minorEastAsia"/>
                <w:kern w:val="0"/>
                <w:sz w:val="20"/>
              </w:rPr>
            </w:pPr>
            <w:r>
              <w:rPr>
                <w:rFonts w:hint="eastAsia"/>
                <w:kern w:val="0"/>
                <w:sz w:val="20"/>
              </w:rPr>
              <w:t>测试时间点</w:t>
            </w:r>
          </w:p>
        </w:tc>
        <w:tc>
          <w:tcPr>
            <w:tcW w:w="3544" w:type="dxa"/>
            <w:vAlign w:val="center"/>
          </w:tcPr>
          <w:p w14:paraId="08BE7818" w14:textId="77777777" w:rsidR="000A5CA1" w:rsidRDefault="00CD5EC2">
            <w:pPr>
              <w:jc w:val="center"/>
              <w:rPr>
                <w:rFonts w:eastAsiaTheme="minorEastAsia"/>
                <w:kern w:val="0"/>
                <w:sz w:val="20"/>
              </w:rPr>
            </w:pPr>
            <w:r>
              <w:rPr>
                <w:rFonts w:hint="eastAsia"/>
                <w:kern w:val="0"/>
                <w:sz w:val="20"/>
              </w:rPr>
              <w:t>超高频彩超图像</w:t>
            </w:r>
          </w:p>
        </w:tc>
        <w:tc>
          <w:tcPr>
            <w:tcW w:w="3544" w:type="dxa"/>
            <w:vAlign w:val="center"/>
          </w:tcPr>
          <w:p w14:paraId="0E11F030"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测试时间点</w:t>
            </w:r>
          </w:p>
        </w:tc>
        <w:tc>
          <w:tcPr>
            <w:tcW w:w="3545" w:type="dxa"/>
            <w:vAlign w:val="center"/>
          </w:tcPr>
          <w:p w14:paraId="61380F24"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超高频彩超图像</w:t>
            </w:r>
          </w:p>
        </w:tc>
      </w:tr>
      <w:tr w:rsidR="000A5CA1" w14:paraId="1366C054" w14:textId="77777777">
        <w:trPr>
          <w:trHeight w:val="510"/>
          <w:jc w:val="center"/>
        </w:trPr>
        <w:tc>
          <w:tcPr>
            <w:tcW w:w="3541" w:type="dxa"/>
            <w:vAlign w:val="center"/>
          </w:tcPr>
          <w:p w14:paraId="13B5E106"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使用前</w:t>
            </w:r>
          </w:p>
        </w:tc>
        <w:tc>
          <w:tcPr>
            <w:tcW w:w="10633" w:type="dxa"/>
            <w:gridSpan w:val="3"/>
            <w:vAlign w:val="center"/>
          </w:tcPr>
          <w:p w14:paraId="4386548F" w14:textId="77777777" w:rsidR="000A5CA1" w:rsidRDefault="000A5CA1">
            <w:pPr>
              <w:jc w:val="center"/>
              <w:rPr>
                <w:kern w:val="0"/>
                <w:sz w:val="20"/>
              </w:rPr>
            </w:pPr>
          </w:p>
        </w:tc>
      </w:tr>
      <w:tr w:rsidR="000A5CA1" w14:paraId="595CFA7A" w14:textId="77777777">
        <w:trPr>
          <w:trHeight w:val="510"/>
          <w:jc w:val="center"/>
        </w:trPr>
        <w:tc>
          <w:tcPr>
            <w:tcW w:w="3541" w:type="dxa"/>
            <w:vAlign w:val="center"/>
          </w:tcPr>
          <w:p w14:paraId="67ED09D7"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使用后</w:t>
            </w:r>
            <w:r>
              <w:rPr>
                <w:rFonts w:hint="eastAsia"/>
                <w:kern w:val="0"/>
                <w:sz w:val="20"/>
              </w:rPr>
              <w:t>10</w:t>
            </w:r>
            <w:r>
              <w:rPr>
                <w:rFonts w:hint="eastAsia"/>
                <w:kern w:val="0"/>
                <w:sz w:val="20"/>
              </w:rPr>
              <w:t>分钟</w:t>
            </w:r>
          </w:p>
        </w:tc>
        <w:tc>
          <w:tcPr>
            <w:tcW w:w="3544" w:type="dxa"/>
            <w:vAlign w:val="center"/>
          </w:tcPr>
          <w:p w14:paraId="0B9F6735" w14:textId="77777777" w:rsidR="000A5CA1" w:rsidRDefault="000A5CA1">
            <w:pPr>
              <w:jc w:val="center"/>
              <w:rPr>
                <w:kern w:val="0"/>
                <w:sz w:val="20"/>
              </w:rPr>
            </w:pPr>
          </w:p>
        </w:tc>
        <w:tc>
          <w:tcPr>
            <w:tcW w:w="3544" w:type="dxa"/>
            <w:vAlign w:val="center"/>
          </w:tcPr>
          <w:p w14:paraId="7D471785" w14:textId="77777777" w:rsidR="000A5CA1" w:rsidRDefault="00CD5EC2">
            <w:pPr>
              <w:jc w:val="center"/>
              <w:rPr>
                <w:kern w:val="0"/>
                <w:sz w:val="20"/>
              </w:rPr>
            </w:pPr>
            <w:r>
              <w:rPr>
                <w:rFonts w:hint="eastAsia"/>
                <w:kern w:val="0"/>
                <w:sz w:val="20"/>
              </w:rPr>
              <w:t>使用后</w:t>
            </w:r>
            <w:r>
              <w:rPr>
                <w:rFonts w:hint="eastAsia"/>
                <w:kern w:val="0"/>
                <w:sz w:val="20"/>
              </w:rPr>
              <w:t>20</w:t>
            </w:r>
            <w:r>
              <w:rPr>
                <w:rFonts w:hint="eastAsia"/>
                <w:kern w:val="0"/>
                <w:sz w:val="20"/>
              </w:rPr>
              <w:t>分钟</w:t>
            </w:r>
          </w:p>
        </w:tc>
        <w:tc>
          <w:tcPr>
            <w:tcW w:w="3545" w:type="dxa"/>
            <w:vAlign w:val="center"/>
          </w:tcPr>
          <w:p w14:paraId="2B5E3D28" w14:textId="77777777" w:rsidR="000A5CA1" w:rsidRDefault="000A5CA1">
            <w:pPr>
              <w:jc w:val="center"/>
              <w:rPr>
                <w:kern w:val="0"/>
                <w:sz w:val="20"/>
              </w:rPr>
            </w:pPr>
          </w:p>
        </w:tc>
      </w:tr>
      <w:tr w:rsidR="000A5CA1" w14:paraId="6E49F28F" w14:textId="77777777">
        <w:trPr>
          <w:trHeight w:val="510"/>
          <w:jc w:val="center"/>
        </w:trPr>
        <w:tc>
          <w:tcPr>
            <w:tcW w:w="3541" w:type="dxa"/>
            <w:vAlign w:val="center"/>
          </w:tcPr>
          <w:p w14:paraId="5F01F714"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使用后</w:t>
            </w:r>
            <w:r>
              <w:rPr>
                <w:rFonts w:hint="eastAsia"/>
                <w:kern w:val="0"/>
                <w:sz w:val="20"/>
              </w:rPr>
              <w:t>30</w:t>
            </w:r>
            <w:r>
              <w:rPr>
                <w:rFonts w:hint="eastAsia"/>
                <w:kern w:val="0"/>
                <w:sz w:val="20"/>
              </w:rPr>
              <w:t>分钟</w:t>
            </w:r>
          </w:p>
        </w:tc>
        <w:tc>
          <w:tcPr>
            <w:tcW w:w="3544" w:type="dxa"/>
            <w:vAlign w:val="center"/>
          </w:tcPr>
          <w:p w14:paraId="6970B585" w14:textId="77777777" w:rsidR="000A5CA1" w:rsidRDefault="000A5CA1">
            <w:pPr>
              <w:jc w:val="center"/>
              <w:rPr>
                <w:kern w:val="0"/>
                <w:sz w:val="20"/>
              </w:rPr>
            </w:pPr>
          </w:p>
        </w:tc>
        <w:tc>
          <w:tcPr>
            <w:tcW w:w="3544" w:type="dxa"/>
            <w:vAlign w:val="center"/>
          </w:tcPr>
          <w:p w14:paraId="23F0A7CE" w14:textId="77777777" w:rsidR="000A5CA1" w:rsidRDefault="00CD5EC2">
            <w:pPr>
              <w:jc w:val="center"/>
              <w:rPr>
                <w:kern w:val="0"/>
                <w:sz w:val="20"/>
              </w:rPr>
            </w:pPr>
            <w:r>
              <w:rPr>
                <w:rFonts w:hint="eastAsia"/>
                <w:kern w:val="0"/>
                <w:sz w:val="20"/>
              </w:rPr>
              <w:t>使用后</w:t>
            </w:r>
            <w:r>
              <w:rPr>
                <w:rFonts w:hint="eastAsia"/>
                <w:kern w:val="0"/>
                <w:sz w:val="20"/>
              </w:rPr>
              <w:t>40</w:t>
            </w:r>
            <w:r>
              <w:rPr>
                <w:rFonts w:hint="eastAsia"/>
                <w:kern w:val="0"/>
                <w:sz w:val="20"/>
              </w:rPr>
              <w:t>分钟</w:t>
            </w:r>
          </w:p>
        </w:tc>
        <w:tc>
          <w:tcPr>
            <w:tcW w:w="3545" w:type="dxa"/>
            <w:vAlign w:val="center"/>
          </w:tcPr>
          <w:p w14:paraId="6262404F" w14:textId="77777777" w:rsidR="000A5CA1" w:rsidRDefault="000A5CA1">
            <w:pPr>
              <w:jc w:val="center"/>
              <w:rPr>
                <w:kern w:val="0"/>
                <w:sz w:val="20"/>
              </w:rPr>
            </w:pPr>
          </w:p>
        </w:tc>
      </w:tr>
      <w:tr w:rsidR="000A5CA1" w14:paraId="72565B70" w14:textId="77777777">
        <w:trPr>
          <w:trHeight w:val="510"/>
          <w:jc w:val="center"/>
        </w:trPr>
        <w:tc>
          <w:tcPr>
            <w:tcW w:w="3541" w:type="dxa"/>
            <w:vAlign w:val="center"/>
          </w:tcPr>
          <w:p w14:paraId="25EB4C51"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使用后</w:t>
            </w:r>
            <w:r>
              <w:rPr>
                <w:rFonts w:hint="eastAsia"/>
                <w:kern w:val="0"/>
                <w:sz w:val="20"/>
              </w:rPr>
              <w:t>50</w:t>
            </w:r>
            <w:r>
              <w:rPr>
                <w:rFonts w:hint="eastAsia"/>
                <w:kern w:val="0"/>
                <w:sz w:val="20"/>
              </w:rPr>
              <w:t>分钟</w:t>
            </w:r>
          </w:p>
        </w:tc>
        <w:tc>
          <w:tcPr>
            <w:tcW w:w="3544" w:type="dxa"/>
            <w:vAlign w:val="center"/>
          </w:tcPr>
          <w:p w14:paraId="4EDB7659" w14:textId="77777777" w:rsidR="000A5CA1" w:rsidRDefault="000A5CA1">
            <w:pPr>
              <w:jc w:val="center"/>
              <w:rPr>
                <w:kern w:val="0"/>
                <w:sz w:val="20"/>
              </w:rPr>
            </w:pPr>
          </w:p>
        </w:tc>
        <w:tc>
          <w:tcPr>
            <w:tcW w:w="3544" w:type="dxa"/>
            <w:vAlign w:val="center"/>
          </w:tcPr>
          <w:p w14:paraId="545813A4" w14:textId="77777777" w:rsidR="000A5CA1" w:rsidRDefault="00CD5EC2">
            <w:pPr>
              <w:jc w:val="center"/>
              <w:rPr>
                <w:kern w:val="0"/>
                <w:sz w:val="20"/>
              </w:rPr>
            </w:pPr>
            <w:r>
              <w:rPr>
                <w:rFonts w:hint="eastAsia"/>
                <w:kern w:val="0"/>
                <w:sz w:val="20"/>
              </w:rPr>
              <w:t>使用后</w:t>
            </w:r>
            <w:r>
              <w:rPr>
                <w:rFonts w:hint="eastAsia"/>
                <w:kern w:val="0"/>
                <w:sz w:val="20"/>
              </w:rPr>
              <w:t>60</w:t>
            </w:r>
            <w:r>
              <w:rPr>
                <w:rFonts w:hint="eastAsia"/>
                <w:kern w:val="0"/>
                <w:sz w:val="20"/>
              </w:rPr>
              <w:t>分钟</w:t>
            </w:r>
          </w:p>
        </w:tc>
        <w:tc>
          <w:tcPr>
            <w:tcW w:w="3545" w:type="dxa"/>
            <w:vAlign w:val="center"/>
          </w:tcPr>
          <w:p w14:paraId="51F65637" w14:textId="77777777" w:rsidR="000A5CA1" w:rsidRDefault="000A5CA1">
            <w:pPr>
              <w:jc w:val="center"/>
              <w:rPr>
                <w:kern w:val="0"/>
                <w:sz w:val="20"/>
              </w:rPr>
            </w:pPr>
          </w:p>
        </w:tc>
      </w:tr>
      <w:tr w:rsidR="000A5CA1" w14:paraId="6C93F47E" w14:textId="77777777">
        <w:trPr>
          <w:trHeight w:val="510"/>
          <w:jc w:val="center"/>
        </w:trPr>
        <w:tc>
          <w:tcPr>
            <w:tcW w:w="3541" w:type="dxa"/>
            <w:vAlign w:val="center"/>
          </w:tcPr>
          <w:p w14:paraId="75FEC142"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使用后</w:t>
            </w:r>
            <w:r>
              <w:rPr>
                <w:rFonts w:hint="eastAsia"/>
                <w:kern w:val="0"/>
                <w:sz w:val="20"/>
              </w:rPr>
              <w:t>70</w:t>
            </w:r>
            <w:r>
              <w:rPr>
                <w:rFonts w:hint="eastAsia"/>
                <w:kern w:val="0"/>
                <w:sz w:val="20"/>
              </w:rPr>
              <w:t>分钟</w:t>
            </w:r>
          </w:p>
        </w:tc>
        <w:tc>
          <w:tcPr>
            <w:tcW w:w="3544" w:type="dxa"/>
            <w:vAlign w:val="center"/>
          </w:tcPr>
          <w:p w14:paraId="4948FEA2" w14:textId="77777777" w:rsidR="000A5CA1" w:rsidRDefault="000A5CA1">
            <w:pPr>
              <w:jc w:val="center"/>
              <w:rPr>
                <w:kern w:val="0"/>
                <w:sz w:val="20"/>
              </w:rPr>
            </w:pPr>
          </w:p>
        </w:tc>
        <w:tc>
          <w:tcPr>
            <w:tcW w:w="3544" w:type="dxa"/>
            <w:vAlign w:val="center"/>
          </w:tcPr>
          <w:p w14:paraId="105D57DC" w14:textId="77777777" w:rsidR="000A5CA1" w:rsidRDefault="00CD5EC2">
            <w:pPr>
              <w:jc w:val="center"/>
              <w:rPr>
                <w:kern w:val="0"/>
                <w:sz w:val="20"/>
              </w:rPr>
            </w:pPr>
            <w:r>
              <w:rPr>
                <w:rFonts w:hint="eastAsia"/>
                <w:kern w:val="0"/>
                <w:sz w:val="20"/>
              </w:rPr>
              <w:t>使用后</w:t>
            </w:r>
            <w:r>
              <w:rPr>
                <w:rFonts w:hint="eastAsia"/>
                <w:kern w:val="0"/>
                <w:sz w:val="20"/>
              </w:rPr>
              <w:t>80</w:t>
            </w:r>
            <w:r>
              <w:rPr>
                <w:rFonts w:hint="eastAsia"/>
                <w:kern w:val="0"/>
                <w:sz w:val="20"/>
              </w:rPr>
              <w:t>分钟</w:t>
            </w:r>
          </w:p>
        </w:tc>
        <w:tc>
          <w:tcPr>
            <w:tcW w:w="3545" w:type="dxa"/>
            <w:vAlign w:val="center"/>
          </w:tcPr>
          <w:p w14:paraId="68003F94" w14:textId="77777777" w:rsidR="000A5CA1" w:rsidRDefault="000A5CA1">
            <w:pPr>
              <w:jc w:val="center"/>
              <w:rPr>
                <w:kern w:val="0"/>
                <w:sz w:val="20"/>
              </w:rPr>
            </w:pPr>
          </w:p>
        </w:tc>
      </w:tr>
      <w:tr w:rsidR="000A5CA1" w14:paraId="31B592DB" w14:textId="77777777">
        <w:trPr>
          <w:trHeight w:val="510"/>
          <w:jc w:val="center"/>
        </w:trPr>
        <w:tc>
          <w:tcPr>
            <w:tcW w:w="3541" w:type="dxa"/>
            <w:vAlign w:val="center"/>
          </w:tcPr>
          <w:p w14:paraId="03177CEA"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使用后</w:t>
            </w:r>
            <w:r>
              <w:rPr>
                <w:rFonts w:hint="eastAsia"/>
                <w:kern w:val="0"/>
                <w:sz w:val="20"/>
              </w:rPr>
              <w:t>90</w:t>
            </w:r>
            <w:r>
              <w:rPr>
                <w:rFonts w:hint="eastAsia"/>
                <w:kern w:val="0"/>
                <w:sz w:val="20"/>
              </w:rPr>
              <w:t>分钟</w:t>
            </w:r>
          </w:p>
        </w:tc>
        <w:tc>
          <w:tcPr>
            <w:tcW w:w="3544" w:type="dxa"/>
            <w:vAlign w:val="center"/>
          </w:tcPr>
          <w:p w14:paraId="371FC94B" w14:textId="77777777" w:rsidR="000A5CA1" w:rsidRDefault="000A5CA1">
            <w:pPr>
              <w:jc w:val="center"/>
              <w:rPr>
                <w:kern w:val="0"/>
                <w:sz w:val="20"/>
              </w:rPr>
            </w:pPr>
          </w:p>
        </w:tc>
        <w:tc>
          <w:tcPr>
            <w:tcW w:w="3544" w:type="dxa"/>
            <w:vAlign w:val="center"/>
          </w:tcPr>
          <w:p w14:paraId="597A0323" w14:textId="77777777" w:rsidR="000A5CA1" w:rsidRDefault="00CD5EC2">
            <w:pPr>
              <w:jc w:val="center"/>
              <w:rPr>
                <w:kern w:val="0"/>
                <w:sz w:val="20"/>
              </w:rPr>
            </w:pPr>
            <w:r>
              <w:rPr>
                <w:rFonts w:hint="eastAsia"/>
                <w:kern w:val="0"/>
                <w:sz w:val="20"/>
              </w:rPr>
              <w:t>使用后</w:t>
            </w:r>
            <w:r>
              <w:rPr>
                <w:rFonts w:hint="eastAsia"/>
                <w:kern w:val="0"/>
                <w:sz w:val="20"/>
              </w:rPr>
              <w:t>100</w:t>
            </w:r>
            <w:r>
              <w:rPr>
                <w:rFonts w:hint="eastAsia"/>
                <w:kern w:val="0"/>
                <w:sz w:val="20"/>
              </w:rPr>
              <w:t>分钟</w:t>
            </w:r>
          </w:p>
        </w:tc>
        <w:tc>
          <w:tcPr>
            <w:tcW w:w="3545" w:type="dxa"/>
            <w:vAlign w:val="center"/>
          </w:tcPr>
          <w:p w14:paraId="38D72BBC" w14:textId="77777777" w:rsidR="000A5CA1" w:rsidRDefault="000A5CA1">
            <w:pPr>
              <w:jc w:val="center"/>
              <w:rPr>
                <w:kern w:val="0"/>
                <w:sz w:val="20"/>
              </w:rPr>
            </w:pPr>
          </w:p>
        </w:tc>
      </w:tr>
      <w:tr w:rsidR="000A5CA1" w14:paraId="671DC53C" w14:textId="77777777">
        <w:trPr>
          <w:trHeight w:val="510"/>
          <w:jc w:val="center"/>
        </w:trPr>
        <w:tc>
          <w:tcPr>
            <w:tcW w:w="3541" w:type="dxa"/>
            <w:vAlign w:val="center"/>
          </w:tcPr>
          <w:p w14:paraId="1DCFA0F2"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使用后</w:t>
            </w:r>
            <w:r>
              <w:rPr>
                <w:rFonts w:hint="eastAsia"/>
                <w:kern w:val="0"/>
                <w:sz w:val="20"/>
              </w:rPr>
              <w:t>110</w:t>
            </w:r>
            <w:r>
              <w:rPr>
                <w:rFonts w:hint="eastAsia"/>
                <w:kern w:val="0"/>
                <w:sz w:val="20"/>
              </w:rPr>
              <w:t>分钟</w:t>
            </w:r>
          </w:p>
        </w:tc>
        <w:tc>
          <w:tcPr>
            <w:tcW w:w="3544" w:type="dxa"/>
            <w:vAlign w:val="center"/>
          </w:tcPr>
          <w:p w14:paraId="415E1F08" w14:textId="77777777" w:rsidR="000A5CA1" w:rsidRDefault="000A5CA1">
            <w:pPr>
              <w:jc w:val="center"/>
              <w:rPr>
                <w:kern w:val="0"/>
                <w:sz w:val="20"/>
              </w:rPr>
            </w:pPr>
          </w:p>
        </w:tc>
        <w:tc>
          <w:tcPr>
            <w:tcW w:w="3544" w:type="dxa"/>
            <w:vAlign w:val="center"/>
          </w:tcPr>
          <w:p w14:paraId="52D95BCF" w14:textId="77777777" w:rsidR="000A5CA1" w:rsidRDefault="00CD5EC2">
            <w:pPr>
              <w:jc w:val="center"/>
              <w:rPr>
                <w:kern w:val="0"/>
                <w:sz w:val="20"/>
              </w:rPr>
            </w:pPr>
            <w:r>
              <w:rPr>
                <w:rFonts w:hint="eastAsia"/>
                <w:kern w:val="0"/>
                <w:sz w:val="20"/>
              </w:rPr>
              <w:t>使用后</w:t>
            </w:r>
            <w:r>
              <w:rPr>
                <w:rFonts w:hint="eastAsia"/>
                <w:kern w:val="0"/>
                <w:sz w:val="20"/>
              </w:rPr>
              <w:t>120</w:t>
            </w:r>
            <w:r>
              <w:rPr>
                <w:rFonts w:hint="eastAsia"/>
                <w:kern w:val="0"/>
                <w:sz w:val="20"/>
              </w:rPr>
              <w:t>分钟</w:t>
            </w:r>
          </w:p>
        </w:tc>
        <w:tc>
          <w:tcPr>
            <w:tcW w:w="3545" w:type="dxa"/>
            <w:vAlign w:val="center"/>
          </w:tcPr>
          <w:p w14:paraId="77A3EF3C" w14:textId="77777777" w:rsidR="000A5CA1" w:rsidRDefault="000A5CA1">
            <w:pPr>
              <w:jc w:val="center"/>
              <w:rPr>
                <w:kern w:val="0"/>
                <w:sz w:val="20"/>
              </w:rPr>
            </w:pPr>
          </w:p>
        </w:tc>
      </w:tr>
      <w:tr w:rsidR="000A5CA1" w14:paraId="4A89EC36" w14:textId="77777777">
        <w:trPr>
          <w:trHeight w:val="510"/>
          <w:jc w:val="center"/>
        </w:trPr>
        <w:tc>
          <w:tcPr>
            <w:tcW w:w="3541" w:type="dxa"/>
            <w:vAlign w:val="center"/>
          </w:tcPr>
          <w:p w14:paraId="7C24731F"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使用后</w:t>
            </w:r>
            <w:r>
              <w:rPr>
                <w:rFonts w:hint="eastAsia"/>
                <w:kern w:val="0"/>
                <w:sz w:val="20"/>
              </w:rPr>
              <w:t>130</w:t>
            </w:r>
            <w:r>
              <w:rPr>
                <w:rFonts w:hint="eastAsia"/>
                <w:kern w:val="0"/>
                <w:sz w:val="20"/>
              </w:rPr>
              <w:t>分钟</w:t>
            </w:r>
          </w:p>
        </w:tc>
        <w:tc>
          <w:tcPr>
            <w:tcW w:w="3544" w:type="dxa"/>
            <w:vAlign w:val="center"/>
          </w:tcPr>
          <w:p w14:paraId="1D6174C9" w14:textId="77777777" w:rsidR="000A5CA1" w:rsidRDefault="000A5CA1">
            <w:pPr>
              <w:jc w:val="center"/>
              <w:rPr>
                <w:kern w:val="0"/>
                <w:sz w:val="20"/>
              </w:rPr>
            </w:pPr>
          </w:p>
        </w:tc>
        <w:tc>
          <w:tcPr>
            <w:tcW w:w="3544" w:type="dxa"/>
            <w:vAlign w:val="center"/>
          </w:tcPr>
          <w:p w14:paraId="3EC9F4B3" w14:textId="77777777" w:rsidR="000A5CA1" w:rsidRDefault="00CD5EC2">
            <w:pPr>
              <w:jc w:val="center"/>
              <w:rPr>
                <w:kern w:val="0"/>
                <w:sz w:val="20"/>
              </w:rPr>
            </w:pPr>
            <w:r>
              <w:rPr>
                <w:rFonts w:hint="eastAsia"/>
                <w:kern w:val="0"/>
                <w:sz w:val="20"/>
              </w:rPr>
              <w:t>使用后</w:t>
            </w:r>
            <w:r>
              <w:rPr>
                <w:rFonts w:hint="eastAsia"/>
                <w:kern w:val="0"/>
                <w:sz w:val="20"/>
              </w:rPr>
              <w:t>140</w:t>
            </w:r>
            <w:r>
              <w:rPr>
                <w:rFonts w:hint="eastAsia"/>
                <w:kern w:val="0"/>
                <w:sz w:val="20"/>
              </w:rPr>
              <w:t>分钟</w:t>
            </w:r>
          </w:p>
        </w:tc>
        <w:tc>
          <w:tcPr>
            <w:tcW w:w="3545" w:type="dxa"/>
            <w:vAlign w:val="center"/>
          </w:tcPr>
          <w:p w14:paraId="64BD3AE9" w14:textId="77777777" w:rsidR="000A5CA1" w:rsidRDefault="000A5CA1">
            <w:pPr>
              <w:jc w:val="center"/>
              <w:rPr>
                <w:kern w:val="0"/>
                <w:sz w:val="20"/>
              </w:rPr>
            </w:pPr>
          </w:p>
        </w:tc>
      </w:tr>
      <w:tr w:rsidR="000A5CA1" w14:paraId="60A02069" w14:textId="77777777">
        <w:trPr>
          <w:trHeight w:val="510"/>
          <w:jc w:val="center"/>
        </w:trPr>
        <w:tc>
          <w:tcPr>
            <w:tcW w:w="3541" w:type="dxa"/>
            <w:vAlign w:val="center"/>
          </w:tcPr>
          <w:p w14:paraId="2837BF37"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使用后</w:t>
            </w:r>
            <w:r>
              <w:rPr>
                <w:rFonts w:hint="eastAsia"/>
                <w:kern w:val="0"/>
                <w:sz w:val="20"/>
              </w:rPr>
              <w:t>150</w:t>
            </w:r>
            <w:r>
              <w:rPr>
                <w:rFonts w:hint="eastAsia"/>
                <w:kern w:val="0"/>
                <w:sz w:val="20"/>
              </w:rPr>
              <w:t>分钟</w:t>
            </w:r>
          </w:p>
        </w:tc>
        <w:tc>
          <w:tcPr>
            <w:tcW w:w="3544" w:type="dxa"/>
            <w:vAlign w:val="center"/>
          </w:tcPr>
          <w:p w14:paraId="7DAF7486" w14:textId="77777777" w:rsidR="000A5CA1" w:rsidRDefault="000A5CA1">
            <w:pPr>
              <w:jc w:val="center"/>
              <w:rPr>
                <w:kern w:val="0"/>
                <w:sz w:val="20"/>
              </w:rPr>
            </w:pPr>
          </w:p>
        </w:tc>
        <w:tc>
          <w:tcPr>
            <w:tcW w:w="3544" w:type="dxa"/>
            <w:vAlign w:val="center"/>
          </w:tcPr>
          <w:p w14:paraId="4F1626D3" w14:textId="77777777" w:rsidR="000A5CA1" w:rsidRDefault="00CD5EC2">
            <w:pPr>
              <w:jc w:val="center"/>
              <w:rPr>
                <w:kern w:val="0"/>
                <w:sz w:val="20"/>
              </w:rPr>
            </w:pPr>
            <w:r>
              <w:rPr>
                <w:rFonts w:hint="eastAsia"/>
                <w:kern w:val="0"/>
                <w:sz w:val="20"/>
              </w:rPr>
              <w:t>使用后</w:t>
            </w:r>
            <w:r>
              <w:rPr>
                <w:rFonts w:hint="eastAsia"/>
                <w:kern w:val="0"/>
                <w:sz w:val="20"/>
              </w:rPr>
              <w:t>160</w:t>
            </w:r>
            <w:r>
              <w:rPr>
                <w:rFonts w:hint="eastAsia"/>
                <w:kern w:val="0"/>
                <w:sz w:val="20"/>
              </w:rPr>
              <w:t>分钟</w:t>
            </w:r>
          </w:p>
        </w:tc>
        <w:tc>
          <w:tcPr>
            <w:tcW w:w="3545" w:type="dxa"/>
            <w:vAlign w:val="center"/>
          </w:tcPr>
          <w:p w14:paraId="1FDC4718" w14:textId="77777777" w:rsidR="000A5CA1" w:rsidRDefault="000A5CA1">
            <w:pPr>
              <w:jc w:val="center"/>
              <w:rPr>
                <w:kern w:val="0"/>
                <w:sz w:val="20"/>
              </w:rPr>
            </w:pPr>
          </w:p>
        </w:tc>
      </w:tr>
      <w:tr w:rsidR="000A5CA1" w14:paraId="21B84BCA" w14:textId="77777777">
        <w:trPr>
          <w:trHeight w:val="510"/>
          <w:jc w:val="center"/>
        </w:trPr>
        <w:tc>
          <w:tcPr>
            <w:tcW w:w="3541" w:type="dxa"/>
            <w:vAlign w:val="center"/>
          </w:tcPr>
          <w:p w14:paraId="7A083AED" w14:textId="77777777" w:rsidR="000A5CA1" w:rsidRDefault="00CD5EC2">
            <w:pPr>
              <w:jc w:val="center"/>
              <w:rPr>
                <w:rFonts w:asciiTheme="minorHAnsi" w:eastAsiaTheme="minorEastAsia" w:hAnsiTheme="minorHAnsi" w:cstheme="minorBidi"/>
                <w:kern w:val="0"/>
                <w:sz w:val="20"/>
                <w:szCs w:val="22"/>
              </w:rPr>
            </w:pPr>
            <w:r>
              <w:rPr>
                <w:rFonts w:hint="eastAsia"/>
                <w:kern w:val="0"/>
                <w:sz w:val="20"/>
              </w:rPr>
              <w:t>使用后</w:t>
            </w:r>
            <w:r>
              <w:rPr>
                <w:rFonts w:hint="eastAsia"/>
                <w:kern w:val="0"/>
                <w:sz w:val="20"/>
              </w:rPr>
              <w:t>170</w:t>
            </w:r>
            <w:r>
              <w:rPr>
                <w:rFonts w:hint="eastAsia"/>
                <w:kern w:val="0"/>
                <w:sz w:val="20"/>
              </w:rPr>
              <w:t>分钟</w:t>
            </w:r>
          </w:p>
        </w:tc>
        <w:tc>
          <w:tcPr>
            <w:tcW w:w="3544" w:type="dxa"/>
            <w:vAlign w:val="center"/>
          </w:tcPr>
          <w:p w14:paraId="28C98DAF" w14:textId="77777777" w:rsidR="000A5CA1" w:rsidRDefault="000A5CA1">
            <w:pPr>
              <w:jc w:val="center"/>
              <w:rPr>
                <w:kern w:val="0"/>
                <w:sz w:val="20"/>
              </w:rPr>
            </w:pPr>
          </w:p>
        </w:tc>
        <w:tc>
          <w:tcPr>
            <w:tcW w:w="3544" w:type="dxa"/>
            <w:vAlign w:val="center"/>
          </w:tcPr>
          <w:p w14:paraId="574D4884" w14:textId="77777777" w:rsidR="000A5CA1" w:rsidRDefault="00CD5EC2">
            <w:pPr>
              <w:jc w:val="center"/>
              <w:rPr>
                <w:kern w:val="0"/>
                <w:sz w:val="20"/>
              </w:rPr>
            </w:pPr>
            <w:r>
              <w:rPr>
                <w:rFonts w:hint="eastAsia"/>
                <w:kern w:val="0"/>
                <w:sz w:val="20"/>
              </w:rPr>
              <w:t>使用后</w:t>
            </w:r>
            <w:r>
              <w:rPr>
                <w:rFonts w:hint="eastAsia"/>
                <w:kern w:val="0"/>
                <w:sz w:val="20"/>
              </w:rPr>
              <w:t>180</w:t>
            </w:r>
            <w:r>
              <w:rPr>
                <w:rFonts w:hint="eastAsia"/>
                <w:kern w:val="0"/>
                <w:sz w:val="20"/>
              </w:rPr>
              <w:t>分钟</w:t>
            </w:r>
          </w:p>
        </w:tc>
        <w:tc>
          <w:tcPr>
            <w:tcW w:w="3545" w:type="dxa"/>
            <w:vAlign w:val="center"/>
          </w:tcPr>
          <w:p w14:paraId="4AE3D6E7" w14:textId="77777777" w:rsidR="000A5CA1" w:rsidRDefault="000A5CA1">
            <w:pPr>
              <w:jc w:val="center"/>
              <w:rPr>
                <w:kern w:val="0"/>
                <w:sz w:val="20"/>
              </w:rPr>
            </w:pPr>
          </w:p>
        </w:tc>
      </w:tr>
      <w:tr w:rsidR="000A5CA1" w14:paraId="194FF401" w14:textId="77777777">
        <w:trPr>
          <w:jc w:val="center"/>
        </w:trPr>
        <w:tc>
          <w:tcPr>
            <w:tcW w:w="3541" w:type="dxa"/>
            <w:vAlign w:val="center"/>
          </w:tcPr>
          <w:p w14:paraId="36403F21" w14:textId="77777777" w:rsidR="000A5CA1" w:rsidRDefault="00CD5EC2">
            <w:pPr>
              <w:jc w:val="center"/>
              <w:rPr>
                <w:kern w:val="0"/>
                <w:sz w:val="20"/>
              </w:rPr>
            </w:pPr>
            <w:r>
              <w:rPr>
                <w:rFonts w:hint="eastAsia"/>
                <w:kern w:val="0"/>
                <w:sz w:val="20"/>
              </w:rPr>
              <w:t>机械通道恢复情况判定</w:t>
            </w:r>
          </w:p>
        </w:tc>
        <w:tc>
          <w:tcPr>
            <w:tcW w:w="10633" w:type="dxa"/>
            <w:gridSpan w:val="3"/>
            <w:vAlign w:val="center"/>
          </w:tcPr>
          <w:p w14:paraId="59C2980C" w14:textId="77777777" w:rsidR="000A5CA1" w:rsidRDefault="00CD5EC2">
            <w:pPr>
              <w:jc w:val="center"/>
              <w:rPr>
                <w:rFonts w:eastAsiaTheme="minorEastAsia"/>
                <w:kern w:val="0"/>
                <w:sz w:val="20"/>
              </w:rPr>
            </w:pPr>
            <w:r>
              <w:rPr>
                <w:rFonts w:hint="eastAsia"/>
                <w:kern w:val="0"/>
                <w:sz w:val="20"/>
              </w:rPr>
              <w:t>机械通道在使用后</w:t>
            </w:r>
            <w:r>
              <w:rPr>
                <w:rFonts w:hint="eastAsia"/>
                <w:kern w:val="0"/>
                <w:sz w:val="20"/>
                <w:u w:val="single"/>
              </w:rPr>
              <w:t xml:space="preserve">    </w:t>
            </w:r>
            <w:r>
              <w:rPr>
                <w:rFonts w:hint="eastAsia"/>
                <w:kern w:val="0"/>
                <w:sz w:val="20"/>
              </w:rPr>
              <w:t>分钟恢复</w:t>
            </w:r>
          </w:p>
        </w:tc>
      </w:tr>
    </w:tbl>
    <w:p w14:paraId="2B509691" w14:textId="77777777" w:rsidR="000A5CA1" w:rsidRDefault="000A5CA1">
      <w:pPr>
        <w:rPr>
          <w:rFonts w:ascii="宋体" w:hAnsi="宋体"/>
          <w:sz w:val="24"/>
        </w:rPr>
      </w:pPr>
      <w:bookmarkStart w:id="115" w:name="_Toc21923"/>
      <w:bookmarkStart w:id="116" w:name="_Toc29912"/>
      <w:bookmarkStart w:id="117" w:name="_Toc29681"/>
      <w:bookmarkStart w:id="118" w:name="_Toc17855"/>
      <w:bookmarkEnd w:id="83"/>
      <w:bookmarkEnd w:id="84"/>
      <w:bookmarkEnd w:id="85"/>
    </w:p>
    <w:p w14:paraId="4DAD0819" w14:textId="77777777" w:rsidR="000A5CA1" w:rsidRDefault="000A5CA1">
      <w:pPr>
        <w:rPr>
          <w:rFonts w:ascii="宋体" w:hAnsi="宋体"/>
          <w:sz w:val="24"/>
        </w:rPr>
      </w:pPr>
    </w:p>
    <w:p w14:paraId="021C959B" w14:textId="77777777" w:rsidR="000A5CA1" w:rsidRDefault="000A5CA1">
      <w:pPr>
        <w:rPr>
          <w:rFonts w:ascii="宋体" w:hAnsi="宋体"/>
          <w:sz w:val="24"/>
        </w:rPr>
      </w:pPr>
    </w:p>
    <w:p w14:paraId="1DA40BB7" w14:textId="77777777" w:rsidR="000A5CA1" w:rsidRDefault="00CD5EC2">
      <w:pPr>
        <w:widowControl/>
        <w:spacing w:line="240" w:lineRule="auto"/>
        <w:ind w:rightChars="204" w:right="428"/>
        <w:jc w:val="center"/>
        <w:outlineLvl w:val="0"/>
      </w:pPr>
      <w:bookmarkStart w:id="119" w:name="_Toc16924"/>
      <w:commentRangeStart w:id="120"/>
      <w:r>
        <w:rPr>
          <w:rFonts w:ascii="黑体" w:eastAsia="黑体" w:hAnsi="黑体" w:cs="黑体" w:hint="eastAsia"/>
          <w:b/>
          <w:bCs/>
        </w:rPr>
        <w:t>参考文献</w:t>
      </w:r>
      <w:bookmarkEnd w:id="115"/>
      <w:bookmarkEnd w:id="116"/>
      <w:bookmarkEnd w:id="117"/>
      <w:bookmarkEnd w:id="118"/>
      <w:bookmarkEnd w:id="119"/>
      <w:commentRangeEnd w:id="120"/>
      <w:r>
        <w:commentReference w:id="120"/>
      </w:r>
    </w:p>
    <w:p w14:paraId="063EAF2E" w14:textId="77777777" w:rsidR="000A5CA1" w:rsidRDefault="000A5CA1">
      <w:pPr>
        <w:widowControl/>
        <w:spacing w:line="240" w:lineRule="auto"/>
        <w:ind w:rightChars="204" w:right="428"/>
        <w:jc w:val="center"/>
        <w:outlineLvl w:val="0"/>
      </w:pPr>
    </w:p>
    <w:p w14:paraId="2DD32D83" w14:textId="77777777" w:rsidR="000A5CA1" w:rsidRDefault="00CD5EC2">
      <w:pPr>
        <w:pStyle w:val="afffffd"/>
        <w:ind w:firstLine="420"/>
        <w:rPr>
          <w:szCs w:val="21"/>
        </w:rPr>
      </w:pPr>
      <w:r>
        <w:rPr>
          <w:rFonts w:hint="eastAsia"/>
          <w:szCs w:val="21"/>
        </w:rPr>
        <w:t>[1]《涉及人的生物医学研究伦理审查办法(2016)》、《药物临床试验质量管理规范(2020)》、《医疗器械临床试验质量管理规范(2016)》、《赫尔辛基宣言》和《人体生物医学研究国际道德指南》。</w:t>
      </w:r>
    </w:p>
    <w:p w14:paraId="1985BE1A" w14:textId="77777777" w:rsidR="000A5CA1" w:rsidRDefault="000A5CA1">
      <w:pPr>
        <w:pStyle w:val="afffffd"/>
        <w:ind w:firstLine="420"/>
      </w:pPr>
    </w:p>
    <w:bookmarkEnd w:id="67"/>
    <w:p w14:paraId="3ADAB82C" w14:textId="77777777" w:rsidR="000A5CA1" w:rsidRDefault="000A5CA1">
      <w:pPr>
        <w:pStyle w:val="afffffd"/>
        <w:ind w:firstLine="420"/>
      </w:pPr>
    </w:p>
    <w:p w14:paraId="73D849D2" w14:textId="77777777" w:rsidR="000A5CA1" w:rsidRDefault="000A5CA1">
      <w:pPr>
        <w:pStyle w:val="afffffffff9"/>
        <w:numPr>
          <w:ilvl w:val="0"/>
          <w:numId w:val="0"/>
        </w:numPr>
      </w:pPr>
    </w:p>
    <w:p w14:paraId="4B94F553" w14:textId="77777777" w:rsidR="000A5CA1" w:rsidRDefault="00CD5EC2">
      <w:pPr>
        <w:pStyle w:val="afffffffff9"/>
        <w:numPr>
          <w:ilvl w:val="0"/>
          <w:numId w:val="0"/>
        </w:numPr>
        <w:jc w:val="center"/>
      </w:pPr>
      <w:bookmarkStart w:id="121" w:name="BookMark8"/>
      <w:r>
        <w:rPr>
          <w:rFonts w:hint="eastAsia"/>
          <w:noProof/>
        </w:rPr>
        <w:drawing>
          <wp:inline distT="0" distB="0" distL="0" distR="0" wp14:anchorId="5BA152F6" wp14:editId="56F89835">
            <wp:extent cx="1485900" cy="317500"/>
            <wp:effectExtent l="0" t="0" r="0" b="635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485900" cy="317500"/>
                    </a:xfrm>
                    <a:prstGeom prst="rect">
                      <a:avLst/>
                    </a:prstGeom>
                    <a:noFill/>
                    <a:ln>
                      <a:noFill/>
                    </a:ln>
                  </pic:spPr>
                </pic:pic>
              </a:graphicData>
            </a:graphic>
          </wp:inline>
        </w:drawing>
      </w:r>
      <w:bookmarkEnd w:id="121"/>
    </w:p>
    <w:sectPr w:rsidR="000A5CA1">
      <w:pgSz w:w="11906" w:h="16838"/>
      <w:pgMar w:top="1440" w:right="1080" w:bottom="1440" w:left="1080" w:header="1418" w:footer="1134" w:gutter="284"/>
      <w:pgNumType w:start="1"/>
      <w:cols w:space="425"/>
      <w:formProt w:val="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dministrator" w:date="2022-11-14T15:52:00Z" w:initials="A">
    <w:p w14:paraId="21855CFD" w14:textId="77777777" w:rsidR="00CD5EC2" w:rsidRDefault="00CD5EC2">
      <w:pPr>
        <w:pStyle w:val="afffa"/>
      </w:pPr>
      <w:r>
        <w:rPr>
          <w:rFonts w:hint="eastAsia"/>
        </w:rPr>
        <w:t>去掉《》</w:t>
      </w:r>
    </w:p>
  </w:comment>
  <w:comment w:id="3" w:author="Administrator" w:date="2022-11-14T15:52:00Z" w:initials="A">
    <w:p w14:paraId="78642D21" w14:textId="77777777" w:rsidR="00CD5EC2" w:rsidRDefault="00CD5EC2">
      <w:pPr>
        <w:pStyle w:val="afffa"/>
      </w:pPr>
      <w:r>
        <w:rPr>
          <w:rFonts w:hint="eastAsia"/>
        </w:rPr>
        <w:t>黑体</w:t>
      </w:r>
      <w:r>
        <w:rPr>
          <w:rFonts w:hint="eastAsia"/>
        </w:rPr>
        <w:t xml:space="preserve"> </w:t>
      </w:r>
      <w:r>
        <w:rPr>
          <w:rFonts w:hint="eastAsia"/>
        </w:rPr>
        <w:t>四号</w:t>
      </w:r>
    </w:p>
  </w:comment>
  <w:comment w:id="44" w:author="Administrator" w:date="2022-11-14T16:27:00Z" w:initials="A">
    <w:p w14:paraId="57DE1F43" w14:textId="77777777" w:rsidR="00CD5EC2" w:rsidRDefault="00CD5EC2">
      <w:pPr>
        <w:pStyle w:val="afffa"/>
      </w:pPr>
      <w:r>
        <w:rPr>
          <w:rFonts w:hint="eastAsia"/>
        </w:rPr>
        <w:t>所列出文件编号与文件名称之间空一个汉字间隙</w:t>
      </w:r>
    </w:p>
  </w:comment>
  <w:comment w:id="66" w:author="Administrator" w:date="2022-11-14T16:37:00Z" w:initials="A">
    <w:p w14:paraId="3E4910D5" w14:textId="77777777" w:rsidR="00CD5EC2" w:rsidRDefault="00CD5EC2">
      <w:pPr>
        <w:pStyle w:val="afffa"/>
      </w:pPr>
      <w:r>
        <w:rPr>
          <w:rFonts w:hint="eastAsia"/>
        </w:rPr>
        <w:t>黑体</w:t>
      </w:r>
      <w:r>
        <w:rPr>
          <w:rFonts w:hint="eastAsia"/>
        </w:rPr>
        <w:t xml:space="preserve"> </w:t>
      </w:r>
      <w:r>
        <w:rPr>
          <w:rFonts w:hint="eastAsia"/>
        </w:rPr>
        <w:t>五号</w:t>
      </w:r>
    </w:p>
  </w:comment>
  <w:comment w:id="88" w:author="Administrator" w:date="2022-11-14T15:56:00Z" w:initials="A">
    <w:p w14:paraId="4C946AD9" w14:textId="77777777" w:rsidR="00CD5EC2" w:rsidRDefault="00CD5EC2">
      <w:pPr>
        <w:pStyle w:val="afffa"/>
      </w:pPr>
      <w:r>
        <w:rPr>
          <w:rFonts w:hint="eastAsia"/>
        </w:rPr>
        <w:t>黑体</w:t>
      </w:r>
      <w:r>
        <w:rPr>
          <w:rFonts w:hint="eastAsia"/>
        </w:rPr>
        <w:t xml:space="preserve"> </w:t>
      </w:r>
      <w:r>
        <w:rPr>
          <w:rFonts w:hint="eastAsia"/>
        </w:rPr>
        <w:t>五号</w:t>
      </w:r>
    </w:p>
  </w:comment>
  <w:comment w:id="89" w:author="Administrator" w:date="2022-11-14T15:59:00Z" w:initials="A">
    <w:p w14:paraId="7AD71E8C" w14:textId="77777777" w:rsidR="00CD5EC2" w:rsidRDefault="00CD5EC2">
      <w:pPr>
        <w:pStyle w:val="afffa"/>
      </w:pPr>
      <w:r>
        <w:rPr>
          <w:rFonts w:hint="eastAsia"/>
        </w:rPr>
        <w:t>需要标明附录的作用</w:t>
      </w:r>
    </w:p>
  </w:comment>
  <w:comment w:id="90" w:author="Administrator" w:date="2022-11-14T16:01:00Z" w:initials="A">
    <w:p w14:paraId="6DFF0852" w14:textId="77777777" w:rsidR="00CD5EC2" w:rsidRDefault="00CD5EC2">
      <w:pPr>
        <w:pStyle w:val="afffa"/>
      </w:pPr>
      <w:r>
        <w:rPr>
          <w:rFonts w:hint="eastAsia"/>
        </w:rPr>
        <w:t>条标题编号前加</w:t>
      </w:r>
      <w:r>
        <w:rPr>
          <w:rFonts w:hint="eastAsia"/>
        </w:rPr>
        <w:t>A</w:t>
      </w:r>
    </w:p>
  </w:comment>
  <w:comment w:id="92" w:author="Administrator" w:date="2022-11-14T16:02:00Z" w:initials="A">
    <w:p w14:paraId="60457310" w14:textId="77777777" w:rsidR="00CD5EC2" w:rsidRDefault="00CD5EC2">
      <w:pPr>
        <w:pStyle w:val="afffa"/>
      </w:pPr>
      <w:r>
        <w:rPr>
          <w:rFonts w:hint="eastAsia"/>
        </w:rPr>
        <w:t>表格要有表标题</w:t>
      </w:r>
    </w:p>
  </w:comment>
  <w:comment w:id="93" w:author="Administrator" w:date="2022-11-14T15:57:00Z" w:initials="A">
    <w:p w14:paraId="5A1D075D" w14:textId="77777777" w:rsidR="00CD5EC2" w:rsidRDefault="00CD5EC2">
      <w:pPr>
        <w:pStyle w:val="afffa"/>
      </w:pPr>
      <w:r>
        <w:rPr>
          <w:rFonts w:hint="eastAsia"/>
        </w:rPr>
        <w:t>黑体</w:t>
      </w:r>
      <w:r>
        <w:rPr>
          <w:rFonts w:hint="eastAsia"/>
        </w:rPr>
        <w:t xml:space="preserve"> </w:t>
      </w:r>
      <w:r>
        <w:rPr>
          <w:rFonts w:hint="eastAsia"/>
        </w:rPr>
        <w:t>五号</w:t>
      </w:r>
    </w:p>
  </w:comment>
  <w:comment w:id="95" w:author="Administrator" w:date="2022-11-14T16:03:00Z" w:initials="A">
    <w:p w14:paraId="27B10D30" w14:textId="77777777" w:rsidR="00CD5EC2" w:rsidRDefault="00CD5EC2">
      <w:pPr>
        <w:pStyle w:val="afffa"/>
      </w:pPr>
      <w:r>
        <w:rPr>
          <w:rFonts w:hint="eastAsia"/>
        </w:rPr>
        <w:t>黑体</w:t>
      </w:r>
      <w:r>
        <w:rPr>
          <w:rFonts w:hint="eastAsia"/>
        </w:rPr>
        <w:t xml:space="preserve"> </w:t>
      </w:r>
      <w:r>
        <w:rPr>
          <w:rFonts w:hint="eastAsia"/>
        </w:rPr>
        <w:t>五号</w:t>
      </w:r>
    </w:p>
  </w:comment>
  <w:comment w:id="96" w:author="Administrator" w:date="2022-11-14T16:03:00Z" w:initials="A">
    <w:p w14:paraId="172C5BED" w14:textId="77777777" w:rsidR="00CD5EC2" w:rsidRDefault="00CD5EC2">
      <w:pPr>
        <w:pStyle w:val="afffa"/>
      </w:pPr>
      <w:r>
        <w:rPr>
          <w:rFonts w:hint="eastAsia"/>
        </w:rPr>
        <w:t>需要标明附录的作用</w:t>
      </w:r>
    </w:p>
  </w:comment>
  <w:comment w:id="97" w:author="Administrator" w:date="2022-11-14T16:35:00Z" w:initials="A">
    <w:p w14:paraId="2E5B7409" w14:textId="77777777" w:rsidR="00CD5EC2" w:rsidRDefault="00CD5EC2">
      <w:pPr>
        <w:pStyle w:val="afffa"/>
      </w:pPr>
      <w:r>
        <w:rPr>
          <w:rFonts w:hint="eastAsia"/>
        </w:rPr>
        <w:t>条标题编号前加</w:t>
      </w:r>
      <w:r>
        <w:rPr>
          <w:rFonts w:hint="eastAsia"/>
        </w:rPr>
        <w:t>B</w:t>
      </w:r>
    </w:p>
  </w:comment>
  <w:comment w:id="98" w:author="Administrator" w:date="2022-11-14T16:05:00Z" w:initials="A">
    <w:p w14:paraId="3A775698" w14:textId="77777777" w:rsidR="00CD5EC2" w:rsidRDefault="00CD5EC2">
      <w:pPr>
        <w:pStyle w:val="afffa"/>
      </w:pPr>
      <w:r>
        <w:rPr>
          <w:rFonts w:hint="eastAsia"/>
        </w:rPr>
        <w:t>图有图表题</w:t>
      </w:r>
      <w:r>
        <w:rPr>
          <w:rFonts w:hint="eastAsia"/>
        </w:rPr>
        <w:t xml:space="preserve"> </w:t>
      </w:r>
      <w:r>
        <w:rPr>
          <w:rFonts w:hint="eastAsia"/>
        </w:rPr>
        <w:t>黑体</w:t>
      </w:r>
      <w:r>
        <w:rPr>
          <w:rFonts w:hint="eastAsia"/>
        </w:rPr>
        <w:t xml:space="preserve"> </w:t>
      </w:r>
      <w:r>
        <w:rPr>
          <w:rFonts w:hint="eastAsia"/>
        </w:rPr>
        <w:t>五号</w:t>
      </w:r>
    </w:p>
  </w:comment>
  <w:comment w:id="99" w:author="Administrator" w:date="2022-11-14T16:06:00Z" w:initials="A">
    <w:p w14:paraId="73111284" w14:textId="77777777" w:rsidR="00CD5EC2" w:rsidRDefault="00CD5EC2">
      <w:pPr>
        <w:pStyle w:val="afffa"/>
      </w:pPr>
      <w:r>
        <w:rPr>
          <w:rFonts w:hint="eastAsia"/>
        </w:rPr>
        <w:t>图有图表题</w:t>
      </w:r>
      <w:r>
        <w:rPr>
          <w:rFonts w:hint="eastAsia"/>
        </w:rPr>
        <w:t xml:space="preserve"> </w:t>
      </w:r>
      <w:r>
        <w:rPr>
          <w:rFonts w:hint="eastAsia"/>
        </w:rPr>
        <w:t>黑体</w:t>
      </w:r>
      <w:r>
        <w:rPr>
          <w:rFonts w:hint="eastAsia"/>
        </w:rPr>
        <w:t xml:space="preserve"> </w:t>
      </w:r>
      <w:r>
        <w:rPr>
          <w:rFonts w:hint="eastAsia"/>
        </w:rPr>
        <w:t>五号</w:t>
      </w:r>
    </w:p>
  </w:comment>
  <w:comment w:id="101" w:author="Administrator" w:date="2022-11-14T16:06:00Z" w:initials="A">
    <w:p w14:paraId="71707C3D" w14:textId="77777777" w:rsidR="00CD5EC2" w:rsidRDefault="00CD5EC2">
      <w:pPr>
        <w:pStyle w:val="afffa"/>
      </w:pPr>
      <w:r>
        <w:rPr>
          <w:rFonts w:hint="eastAsia"/>
        </w:rPr>
        <w:t>表有表标题</w:t>
      </w:r>
    </w:p>
  </w:comment>
  <w:comment w:id="104" w:author="Administrator" w:date="2022-11-14T16:11:00Z" w:initials="A">
    <w:p w14:paraId="07EA6C20" w14:textId="77777777" w:rsidR="00CD5EC2" w:rsidRDefault="00CD5EC2">
      <w:pPr>
        <w:pStyle w:val="afffa"/>
      </w:pPr>
      <w:r>
        <w:rPr>
          <w:rFonts w:hint="eastAsia"/>
        </w:rPr>
        <w:t>黑体</w:t>
      </w:r>
      <w:r>
        <w:rPr>
          <w:rFonts w:hint="eastAsia"/>
        </w:rPr>
        <w:t xml:space="preserve"> </w:t>
      </w:r>
      <w:r>
        <w:rPr>
          <w:rFonts w:hint="eastAsia"/>
        </w:rPr>
        <w:t>五号</w:t>
      </w:r>
    </w:p>
  </w:comment>
  <w:comment w:id="105" w:author="Administrator" w:date="2022-11-14T16:03:00Z" w:initials="A">
    <w:p w14:paraId="20FF00EA" w14:textId="77777777" w:rsidR="00CD5EC2" w:rsidRDefault="00CD5EC2">
      <w:pPr>
        <w:pStyle w:val="afffa"/>
      </w:pPr>
      <w:r>
        <w:rPr>
          <w:rFonts w:hint="eastAsia"/>
        </w:rPr>
        <w:t>需要标明附录的作用</w:t>
      </w:r>
    </w:p>
  </w:comment>
  <w:comment w:id="107" w:author="Administrator" w:date="2022-11-14T16:11:00Z" w:initials="A">
    <w:p w14:paraId="4C370EF2" w14:textId="77777777" w:rsidR="00CD5EC2" w:rsidRDefault="00CD5EC2">
      <w:pPr>
        <w:pStyle w:val="afffa"/>
      </w:pPr>
      <w:r>
        <w:rPr>
          <w:rFonts w:hint="eastAsia"/>
        </w:rPr>
        <w:t>黑体</w:t>
      </w:r>
      <w:r>
        <w:rPr>
          <w:rFonts w:hint="eastAsia"/>
        </w:rPr>
        <w:t xml:space="preserve"> </w:t>
      </w:r>
      <w:r>
        <w:rPr>
          <w:rFonts w:hint="eastAsia"/>
        </w:rPr>
        <w:t>五号</w:t>
      </w:r>
    </w:p>
  </w:comment>
  <w:comment w:id="111" w:author="Administrator" w:date="2022-11-14T16:11:00Z" w:initials="A">
    <w:p w14:paraId="0F1A69FD" w14:textId="77777777" w:rsidR="00CD5EC2" w:rsidRDefault="00CD5EC2">
      <w:pPr>
        <w:pStyle w:val="afffa"/>
      </w:pPr>
      <w:r>
        <w:rPr>
          <w:rFonts w:hint="eastAsia"/>
        </w:rPr>
        <w:t>黑体</w:t>
      </w:r>
      <w:r>
        <w:rPr>
          <w:rFonts w:hint="eastAsia"/>
        </w:rPr>
        <w:t xml:space="preserve"> </w:t>
      </w:r>
      <w:r>
        <w:rPr>
          <w:rFonts w:hint="eastAsia"/>
        </w:rPr>
        <w:t>五号</w:t>
      </w:r>
    </w:p>
  </w:comment>
  <w:comment w:id="112" w:author="Administrator" w:date="2022-11-14T16:36:00Z" w:initials="A">
    <w:p w14:paraId="02B766EA" w14:textId="77777777" w:rsidR="00CD5EC2" w:rsidRDefault="00CD5EC2">
      <w:pPr>
        <w:pStyle w:val="afffa"/>
      </w:pPr>
      <w:r>
        <w:rPr>
          <w:rFonts w:hint="eastAsia"/>
        </w:rPr>
        <w:t>条标题编号前加</w:t>
      </w:r>
      <w:r>
        <w:rPr>
          <w:rFonts w:hint="eastAsia"/>
        </w:rPr>
        <w:t>D</w:t>
      </w:r>
    </w:p>
  </w:comment>
  <w:comment w:id="114" w:author="Administrator" w:date="2022-11-14T16:12:00Z" w:initials="A">
    <w:p w14:paraId="4A961B89" w14:textId="77777777" w:rsidR="00CD5EC2" w:rsidRDefault="00CD5EC2">
      <w:pPr>
        <w:pStyle w:val="afffa"/>
      </w:pPr>
      <w:r>
        <w:rPr>
          <w:rFonts w:hint="eastAsia"/>
        </w:rPr>
        <w:t>表格要有表标题</w:t>
      </w:r>
      <w:r>
        <w:rPr>
          <w:rFonts w:hint="eastAsia"/>
        </w:rPr>
        <w:t xml:space="preserve"> </w:t>
      </w:r>
      <w:r>
        <w:rPr>
          <w:rFonts w:hint="eastAsia"/>
        </w:rPr>
        <w:t>黑体</w:t>
      </w:r>
      <w:r>
        <w:rPr>
          <w:rFonts w:hint="eastAsia"/>
        </w:rPr>
        <w:t xml:space="preserve"> </w:t>
      </w:r>
      <w:r>
        <w:rPr>
          <w:rFonts w:hint="eastAsia"/>
        </w:rPr>
        <w:t>五号</w:t>
      </w:r>
    </w:p>
  </w:comment>
  <w:comment w:id="120" w:author="Administrator" w:date="2022-11-14T16:16:00Z" w:initials="A">
    <w:p w14:paraId="180A5657" w14:textId="77777777" w:rsidR="00CD5EC2" w:rsidRDefault="00CD5EC2">
      <w:pPr>
        <w:pStyle w:val="afffa"/>
      </w:pPr>
      <w:r>
        <w:rPr>
          <w:rFonts w:hint="eastAsia"/>
        </w:rPr>
        <w:t>黑体</w:t>
      </w:r>
      <w:r>
        <w:rPr>
          <w:rFonts w:hint="eastAsia"/>
        </w:rPr>
        <w:t xml:space="preserve"> </w:t>
      </w:r>
      <w:r>
        <w:rPr>
          <w:rFonts w:hint="eastAsia"/>
        </w:rPr>
        <w:t>五号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855CFD" w15:done="0"/>
  <w15:commentEx w15:paraId="78642D21" w15:done="0"/>
  <w15:commentEx w15:paraId="57DE1F43" w15:done="0"/>
  <w15:commentEx w15:paraId="3E4910D5" w15:done="0"/>
  <w15:commentEx w15:paraId="4C946AD9" w15:done="0"/>
  <w15:commentEx w15:paraId="7AD71E8C" w15:done="0"/>
  <w15:commentEx w15:paraId="6DFF0852" w15:done="0"/>
  <w15:commentEx w15:paraId="60457310" w15:done="0"/>
  <w15:commentEx w15:paraId="5A1D075D" w15:done="0"/>
  <w15:commentEx w15:paraId="27B10D30" w15:done="0"/>
  <w15:commentEx w15:paraId="172C5BED" w15:done="0"/>
  <w15:commentEx w15:paraId="2E5B7409" w15:done="0"/>
  <w15:commentEx w15:paraId="3A775698" w15:done="0"/>
  <w15:commentEx w15:paraId="73111284" w15:done="0"/>
  <w15:commentEx w15:paraId="71707C3D" w15:done="0"/>
  <w15:commentEx w15:paraId="07EA6C20" w15:done="0"/>
  <w15:commentEx w15:paraId="20FF00EA" w15:done="0"/>
  <w15:commentEx w15:paraId="4C370EF2" w15:done="0"/>
  <w15:commentEx w15:paraId="0F1A69FD" w15:done="0"/>
  <w15:commentEx w15:paraId="02B766EA" w15:done="0"/>
  <w15:commentEx w15:paraId="4A961B89" w15:done="0"/>
  <w15:commentEx w15:paraId="180A56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855CFD" w16cid:durableId="27207A78"/>
  <w16cid:commentId w16cid:paraId="78642D21" w16cid:durableId="27207A79"/>
  <w16cid:commentId w16cid:paraId="57DE1F43" w16cid:durableId="27207A7A"/>
  <w16cid:commentId w16cid:paraId="3E4910D5" w16cid:durableId="27207A7B"/>
  <w16cid:commentId w16cid:paraId="4C946AD9" w16cid:durableId="27207A7C"/>
  <w16cid:commentId w16cid:paraId="7AD71E8C" w16cid:durableId="27207A7D"/>
  <w16cid:commentId w16cid:paraId="6DFF0852" w16cid:durableId="27207A7E"/>
  <w16cid:commentId w16cid:paraId="60457310" w16cid:durableId="27207A7F"/>
  <w16cid:commentId w16cid:paraId="5A1D075D" w16cid:durableId="27207A80"/>
  <w16cid:commentId w16cid:paraId="27B10D30" w16cid:durableId="27207A81"/>
  <w16cid:commentId w16cid:paraId="172C5BED" w16cid:durableId="27207A82"/>
  <w16cid:commentId w16cid:paraId="2E5B7409" w16cid:durableId="27207A83"/>
  <w16cid:commentId w16cid:paraId="3A775698" w16cid:durableId="27207A84"/>
  <w16cid:commentId w16cid:paraId="73111284" w16cid:durableId="27207A85"/>
  <w16cid:commentId w16cid:paraId="71707C3D" w16cid:durableId="27207A86"/>
  <w16cid:commentId w16cid:paraId="07EA6C20" w16cid:durableId="27207A87"/>
  <w16cid:commentId w16cid:paraId="20FF00EA" w16cid:durableId="27207A88"/>
  <w16cid:commentId w16cid:paraId="4C370EF2" w16cid:durableId="27207A89"/>
  <w16cid:commentId w16cid:paraId="0F1A69FD" w16cid:durableId="27207A8A"/>
  <w16cid:commentId w16cid:paraId="02B766EA" w16cid:durableId="27207A8B"/>
  <w16cid:commentId w16cid:paraId="4A961B89" w16cid:durableId="27207A8C"/>
  <w16cid:commentId w16cid:paraId="180A5657" w16cid:durableId="27207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2B90A" w14:textId="77777777" w:rsidR="00B87686" w:rsidRDefault="00B87686">
      <w:pPr>
        <w:spacing w:line="240" w:lineRule="auto"/>
      </w:pPr>
      <w:r>
        <w:separator/>
      </w:r>
    </w:p>
  </w:endnote>
  <w:endnote w:type="continuationSeparator" w:id="0">
    <w:p w14:paraId="2D60D591" w14:textId="77777777" w:rsidR="00B87686" w:rsidRDefault="00B87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3678" w14:textId="77777777" w:rsidR="00CD5EC2" w:rsidRDefault="00CD5EC2">
    <w:pPr>
      <w:pStyle w:val="affff0"/>
    </w:pPr>
    <w:r>
      <w:rPr>
        <w:noProof/>
      </w:rPr>
      <mc:AlternateContent>
        <mc:Choice Requires="wps">
          <w:drawing>
            <wp:anchor distT="0" distB="0" distL="114300" distR="114300" simplePos="0" relativeHeight="251663360" behindDoc="0" locked="0" layoutInCell="1" allowOverlap="1" wp14:anchorId="19F4183A" wp14:editId="44521CEC">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047BB" w14:textId="77777777" w:rsidR="00CD5EC2" w:rsidRDefault="00CD5EC2">
                          <w:pPr>
                            <w:pStyle w:val="affff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F4183A" id="_x0000_t202" coordsize="21600,21600" o:spt="202" path="m,l,21600r21600,l21600,xe">
              <v:stroke joinstyle="miter"/>
              <v:path gradientshapeok="t" o:connecttype="rect"/>
            </v:shapetype>
            <v:shape id="文本框 15"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" filled="f" stroked="f" strokeweight=".5pt">
              <v:textbox style="mso-fit-shape-to-text:t" inset="0,0,0,0">
                <w:txbxContent>
                  <w:p w14:paraId="6A6047BB" w14:textId="77777777" w:rsidR="00CD5EC2" w:rsidRDefault="00CD5EC2">
                    <w:pPr>
                      <w:pStyle w:val="affff0"/>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44475" w14:textId="77777777" w:rsidR="00CD5EC2" w:rsidRDefault="00CD5EC2">
    <w:pPr>
      <w:pStyle w:val="affff0"/>
    </w:pPr>
    <w:r>
      <w:rPr>
        <w:noProof/>
      </w:rPr>
      <mc:AlternateContent>
        <mc:Choice Requires="wps">
          <w:drawing>
            <wp:anchor distT="0" distB="0" distL="114300" distR="114300" simplePos="0" relativeHeight="251662336" behindDoc="0" locked="0" layoutInCell="1" allowOverlap="1" wp14:anchorId="1D2C57E3" wp14:editId="49346440">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1F29A" w14:textId="77777777" w:rsidR="00CD5EC2" w:rsidRDefault="00CD5EC2">
                          <w:pPr>
                            <w:pStyle w:val="affff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2C57E3" id="_x0000_t202" coordsize="21600,21600" o:spt="202" path="m,l,21600r21600,l21600,xe">
              <v:stroke joinstyle="miter"/>
              <v:path gradientshapeok="t" o:connecttype="rect"/>
            </v:shapetype>
            <v:shape id="文本框 14"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FqXCXllAgAAEwUAAA4AAAAAAAAAAAAAAAAALgIAAGRycy9lMm9E&#13;&#10;b2MueG1sUEsBAi0AFAAGAAgAAAAhAAAX5fTZAAAACgEAAA8AAAAAAAAAAAAAAAAAvwQAAGRycy9k&#13;&#10;b3ducmV2LnhtbFBLBQYAAAAABAAEAPMAAADFBQAAAAA=&#13;&#10;" filled="f" stroked="f" strokeweight=".5pt">
              <v:textbox style="mso-fit-shape-to-text:t" inset="0,0,0,0">
                <w:txbxContent>
                  <w:p w14:paraId="2C71F29A" w14:textId="77777777" w:rsidR="00CD5EC2" w:rsidRDefault="00CD5EC2">
                    <w:pPr>
                      <w:pStyle w:val="affff0"/>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5C942" w14:textId="77777777" w:rsidR="00CD5EC2" w:rsidRDefault="00CD5EC2">
    <w:pPr>
      <w:pStyle w:val="aff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F6577" w14:textId="77777777" w:rsidR="00CD5EC2" w:rsidRDefault="00CD5EC2">
    <w:pPr>
      <w:pStyle w:val="affff0"/>
    </w:pPr>
    <w:r>
      <w:rPr>
        <w:noProof/>
      </w:rPr>
      <mc:AlternateContent>
        <mc:Choice Requires="wps">
          <w:drawing>
            <wp:anchor distT="0" distB="0" distL="114300" distR="114300" simplePos="0" relativeHeight="251659264" behindDoc="0" locked="0" layoutInCell="1" allowOverlap="1" wp14:anchorId="79F6BB58" wp14:editId="097E25D8">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811EA" w14:textId="77777777" w:rsidR="00CD5EC2" w:rsidRDefault="00CD5EC2">
                          <w:pPr>
                            <w:pStyle w:val="affff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F6BB58" id="_x0000_t202" coordsize="21600,21600" o:spt="202" path="m,l,21600r21600,l21600,xe">
              <v:stroke joinstyle="miter"/>
              <v:path gradientshapeok="t" o:connecttype="rect"/>
            </v:shapetype>
            <v:shape id="文本框 6"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" filled="f" stroked="f" strokeweight=".5pt">
              <v:textbox style="mso-fit-shape-to-text:t" inset="0,0,0,0">
                <w:txbxContent>
                  <w:p w14:paraId="303811EA" w14:textId="77777777" w:rsidR="00CD5EC2" w:rsidRDefault="00CD5EC2">
                    <w:pPr>
                      <w:pStyle w:val="affff0"/>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15D0" w14:textId="77777777" w:rsidR="00CD5EC2" w:rsidRDefault="00CD5EC2">
    <w:pPr>
      <w:pStyle w:val="affff0"/>
    </w:pPr>
    <w:r>
      <w:rPr>
        <w:noProof/>
      </w:rPr>
      <mc:AlternateContent>
        <mc:Choice Requires="wps">
          <w:drawing>
            <wp:anchor distT="0" distB="0" distL="114300" distR="114300" simplePos="0" relativeHeight="251664384" behindDoc="0" locked="0" layoutInCell="1" allowOverlap="1" wp14:anchorId="477E8125" wp14:editId="5B2D52B0">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97B3F" w14:textId="77777777" w:rsidR="00CD5EC2" w:rsidRDefault="00CD5EC2">
                          <w:pPr>
                            <w:pStyle w:val="affff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7E8125" id="_x0000_t202" coordsize="21600,21600" o:spt="202" path="m,l,21600r21600,l21600,xe">
              <v:stroke joinstyle="miter"/>
              <v:path gradientshapeok="t" o:connecttype="rect"/>
            </v:shapetype>
            <v:shape id="文本框 16" o:spid="_x0000_s1029"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Hta70BlAgAAEwUAAA4AAAAAAAAAAAAAAAAALgIAAGRycy9lMm9E&#13;&#10;b2MueG1sUEsBAi0AFAAGAAgAAAAhAAAX5fTZAAAACgEAAA8AAAAAAAAAAAAAAAAAvwQAAGRycy9k&#13;&#10;b3ducmV2LnhtbFBLBQYAAAAABAAEAPMAAADFBQAAAAA=&#13;&#10;" filled="f" stroked="f" strokeweight=".5pt">
              <v:textbox style="mso-fit-shape-to-text:t" inset="0,0,0,0">
                <w:txbxContent>
                  <w:p w14:paraId="3B897B3F" w14:textId="77777777" w:rsidR="00CD5EC2" w:rsidRDefault="00CD5EC2">
                    <w:pPr>
                      <w:pStyle w:val="affff0"/>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E6CD" w14:textId="77777777" w:rsidR="00CD5EC2" w:rsidRDefault="00CD5EC2">
    <w:pPr>
      <w:pStyle w:val="afffffa"/>
      <w:ind w:right="947"/>
      <w:jc w:val="both"/>
    </w:pPr>
    <w:r>
      <w:rPr>
        <w:noProof/>
      </w:rPr>
      <mc:AlternateContent>
        <mc:Choice Requires="wps">
          <w:drawing>
            <wp:anchor distT="0" distB="0" distL="114300" distR="114300" simplePos="0" relativeHeight="251660288" behindDoc="0" locked="0" layoutInCell="1" allowOverlap="1" wp14:anchorId="74CA1981" wp14:editId="08415577">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19D95" w14:textId="77777777" w:rsidR="00CD5EC2" w:rsidRDefault="00CD5EC2">
                          <w:pPr>
                            <w:pStyle w:val="affff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CA1981" id="_x0000_t202" coordsize="21600,21600" o:spt="202" path="m,l,21600r21600,l21600,xe">
              <v:stroke joinstyle="miter"/>
              <v:path gradientshapeok="t" o:connecttype="rect"/>
            </v:shapetype>
            <v:shape id="文本框 7" o:spid="_x0000_s1030"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HpMOZplAgAAEQUAAA4AAAAAAAAAAAAAAAAALgIAAGRycy9lMm9E&#13;&#10;b2MueG1sUEsBAi0AFAAGAAgAAAAhAAAX5fTZAAAACgEAAA8AAAAAAAAAAAAAAAAAvwQAAGRycy9k&#13;&#10;b3ducmV2LnhtbFBLBQYAAAAABAAEAPMAAADFBQAAAAA=&#13;&#10;" filled="f" stroked="f" strokeweight=".5pt">
              <v:textbox style="mso-fit-shape-to-text:t" inset="0,0,0,0">
                <w:txbxContent>
                  <w:p w14:paraId="0E119D95" w14:textId="77777777" w:rsidR="00CD5EC2" w:rsidRDefault="00CD5EC2">
                    <w:pPr>
                      <w:pStyle w:val="affff0"/>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2DA50" w14:textId="77777777" w:rsidR="00CD5EC2" w:rsidRDefault="00CD5EC2">
    <w:pPr>
      <w:pStyle w:val="afffffa"/>
      <w:tabs>
        <w:tab w:val="right" w:pos="9127"/>
      </w:tabs>
      <w:jc w:val="left"/>
    </w:pPr>
    <w:r>
      <w:rPr>
        <w:noProof/>
      </w:rPr>
      <mc:AlternateContent>
        <mc:Choice Requires="wps">
          <w:drawing>
            <wp:anchor distT="0" distB="0" distL="114300" distR="114300" simplePos="0" relativeHeight="251661312" behindDoc="0" locked="0" layoutInCell="1" allowOverlap="1" wp14:anchorId="4D786369" wp14:editId="1E8AA14B">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98544" w14:textId="77777777" w:rsidR="00CD5EC2" w:rsidRDefault="00CD5EC2">
                          <w:pPr>
                            <w:pStyle w:val="affff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786369" id="_x0000_t202" coordsize="21600,21600" o:spt="202" path="m,l,21600r21600,l21600,xe">
              <v:stroke joinstyle="miter"/>
              <v:path gradientshapeok="t" o:connecttype="rect"/>
            </v:shapetype>
            <v:shape id="文本框 10" o:spid="_x0000_s1031"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" filled="f" stroked="f" strokeweight=".5pt">
              <v:textbox style="mso-fit-shape-to-text:t" inset="0,0,0,0">
                <w:txbxContent>
                  <w:p w14:paraId="24398544" w14:textId="77777777" w:rsidR="00CD5EC2" w:rsidRDefault="00CD5EC2">
                    <w:pPr>
                      <w:pStyle w:val="affff0"/>
                    </w:pPr>
                    <w:r>
                      <w:fldChar w:fldCharType="begin"/>
                    </w:r>
                    <w:r>
                      <w:instrText xml:space="preserve"> PAGE  \* MERGEFORMAT </w:instrText>
                    </w:r>
                    <w:r>
                      <w:fldChar w:fldCharType="separate"/>
                    </w:r>
                    <w:r>
                      <w:t>III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51BE9" w14:textId="77777777" w:rsidR="00B87686" w:rsidRDefault="00B87686">
      <w:pPr>
        <w:spacing w:line="240" w:lineRule="auto"/>
      </w:pPr>
      <w:r>
        <w:separator/>
      </w:r>
    </w:p>
  </w:footnote>
  <w:footnote w:type="continuationSeparator" w:id="0">
    <w:p w14:paraId="6CC9504E" w14:textId="77777777" w:rsidR="00B87686" w:rsidRDefault="00B87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D8E47" w14:textId="135BC963" w:rsidR="00CD5EC2" w:rsidRDefault="00CD5EC2">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54F59">
      <w:rPr>
        <w:noProof/>
      </w:rPr>
      <w:t>T/XXXX—XXXX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3F6D" w14:textId="77777777" w:rsidR="00CD5EC2" w:rsidRDefault="00CD5EC2">
    <w:pPr>
      <w:pStyle w:val="aff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64ECF" w14:textId="77777777" w:rsidR="00CD5EC2" w:rsidRDefault="00CD5EC2">
    <w:pPr>
      <w:pStyle w:val="affff2"/>
      <w:jc w:val="right"/>
      <w:rPr>
        <w:rFonts w:ascii="黑体" w:eastAsia="黑体" w:hAnsi="黑体" w:cs="黑体"/>
      </w:rPr>
    </w:pPr>
    <w:r>
      <w:rPr>
        <w:rFonts w:ascii="黑体" w:eastAsia="黑体" w:hAnsi="黑体" w:cs="黑体" w:hint="eastAsia"/>
      </w:rPr>
      <w:t>T/</w:t>
    </w:r>
    <w:r>
      <w:rPr>
        <w:rFonts w:ascii="黑体" w:eastAsia="黑体" w:hAnsi="黑体" w:cs="黑体" w:hint="eastAsia"/>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D634" w14:textId="77777777" w:rsidR="00CD5EC2" w:rsidRDefault="00CD5EC2">
    <w:pPr>
      <w:pStyle w:val="affffff2"/>
    </w:pPr>
    <w:r>
      <w:rPr>
        <w:rFonts w:hint="eastAsia"/>
      </w:rPr>
      <w:t>T/XXXX</w:t>
    </w:r>
    <w:r>
      <w:rPr>
        <w:rFonts w:hint="eastAsia"/>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3640" w14:textId="77777777" w:rsidR="00CD5EC2" w:rsidRDefault="00CD5EC2">
    <w:pPr>
      <w:pStyle w:val="affffff2"/>
    </w:pPr>
    <w:r>
      <w:rPr>
        <w:rFonts w:hint="eastAsia"/>
      </w:rPr>
      <w:t>T/XXXX</w:t>
    </w:r>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1136"/>
        </w:tabs>
        <w:ind w:left="1136" w:hanging="426"/>
      </w:pPr>
      <w:rPr>
        <w:rFonts w:ascii="宋体" w:eastAsia="宋体" w:hAnsi="Times New Roman" w:hint="eastAsia"/>
        <w:sz w:val="21"/>
      </w:rPr>
    </w:lvl>
    <w:lvl w:ilvl="1">
      <w:start w:val="1"/>
      <w:numFmt w:val="decimal"/>
      <w:pStyle w:val="af6"/>
      <w:lvlText w:val="%2)"/>
      <w:lvlJc w:val="left"/>
      <w:pPr>
        <w:tabs>
          <w:tab w:val="left" w:pos="1560"/>
        </w:tabs>
        <w:ind w:left="1560" w:hanging="425"/>
      </w:pPr>
      <w:rPr>
        <w:rFonts w:ascii="宋体" w:eastAsia="宋体" w:hAnsi="Times New Roman" w:hint="eastAsia"/>
        <w:sz w:val="21"/>
      </w:rPr>
    </w:lvl>
    <w:lvl w:ilvl="2">
      <w:start w:val="1"/>
      <w:numFmt w:val="decimal"/>
      <w:pStyle w:val="af7"/>
      <w:lvlText w:val="(%3)"/>
      <w:lvlJc w:val="left"/>
      <w:pPr>
        <w:ind w:left="1985" w:hanging="425"/>
      </w:pPr>
      <w:rPr>
        <w:rFonts w:ascii="宋体" w:eastAsia="宋体" w:hAnsi="Times New Roman" w:hint="eastAsia"/>
        <w:sz w:val="21"/>
      </w:rPr>
    </w:lvl>
    <w:lvl w:ilvl="3">
      <w:start w:val="1"/>
      <w:numFmt w:val="decimal"/>
      <w:lvlText w:val="%4."/>
      <w:lvlJc w:val="left"/>
      <w:pPr>
        <w:tabs>
          <w:tab w:val="left" w:pos="2384"/>
        </w:tabs>
        <w:ind w:left="2383" w:hanging="419"/>
      </w:pPr>
      <w:rPr>
        <w:rFonts w:hint="eastAsia"/>
      </w:rPr>
    </w:lvl>
    <w:lvl w:ilvl="4">
      <w:start w:val="1"/>
      <w:numFmt w:val="lowerLetter"/>
      <w:lvlText w:val="%5)"/>
      <w:lvlJc w:val="left"/>
      <w:pPr>
        <w:tabs>
          <w:tab w:val="left" w:pos="2804"/>
        </w:tabs>
        <w:ind w:left="2803" w:hanging="419"/>
      </w:pPr>
      <w:rPr>
        <w:rFonts w:hint="eastAsia"/>
      </w:rPr>
    </w:lvl>
    <w:lvl w:ilvl="5">
      <w:start w:val="1"/>
      <w:numFmt w:val="lowerRoman"/>
      <w:lvlText w:val="%6."/>
      <w:lvlJc w:val="right"/>
      <w:pPr>
        <w:tabs>
          <w:tab w:val="left" w:pos="3224"/>
        </w:tabs>
        <w:ind w:left="3223" w:hanging="419"/>
      </w:pPr>
      <w:rPr>
        <w:rFonts w:hint="eastAsia"/>
      </w:rPr>
    </w:lvl>
    <w:lvl w:ilvl="6">
      <w:start w:val="1"/>
      <w:numFmt w:val="decimal"/>
      <w:lvlText w:val="%7."/>
      <w:lvlJc w:val="left"/>
      <w:pPr>
        <w:tabs>
          <w:tab w:val="left" w:pos="3644"/>
        </w:tabs>
        <w:ind w:left="3643" w:hanging="419"/>
      </w:pPr>
      <w:rPr>
        <w:rFonts w:hint="eastAsia"/>
      </w:rPr>
    </w:lvl>
    <w:lvl w:ilvl="7">
      <w:start w:val="1"/>
      <w:numFmt w:val="lowerLetter"/>
      <w:lvlText w:val="%8)"/>
      <w:lvlJc w:val="left"/>
      <w:pPr>
        <w:tabs>
          <w:tab w:val="left" w:pos="4064"/>
        </w:tabs>
        <w:ind w:left="4063" w:hanging="419"/>
      </w:pPr>
      <w:rPr>
        <w:rFonts w:hint="eastAsia"/>
      </w:rPr>
    </w:lvl>
    <w:lvl w:ilvl="8">
      <w:start w:val="1"/>
      <w:numFmt w:val="lowerRoman"/>
      <w:lvlText w:val="%9."/>
      <w:lvlJc w:val="right"/>
      <w:pPr>
        <w:tabs>
          <w:tab w:val="left" w:pos="4484"/>
        </w:tabs>
        <w:ind w:left="4483"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FD55CF4"/>
    <w:multiLevelType w:val="multilevel"/>
    <w:tmpl w:val="7FD55CF4"/>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djNjM4NjE4NDQ3MzRkMGIyMWJjYzY1YzA1MzEzOWQifQ=="/>
  </w:docVars>
  <w:rsids>
    <w:rsidRoot w:val="00B92CED"/>
    <w:rsid w:val="00001AD6"/>
    <w:rsid w:val="000227A2"/>
    <w:rsid w:val="00052B90"/>
    <w:rsid w:val="0005503F"/>
    <w:rsid w:val="000933AC"/>
    <w:rsid w:val="000A5CA1"/>
    <w:rsid w:val="00154F59"/>
    <w:rsid w:val="001665B8"/>
    <w:rsid w:val="00190AC9"/>
    <w:rsid w:val="001A259F"/>
    <w:rsid w:val="001D4C69"/>
    <w:rsid w:val="00215134"/>
    <w:rsid w:val="00220AA6"/>
    <w:rsid w:val="00221FDF"/>
    <w:rsid w:val="00227461"/>
    <w:rsid w:val="002311F0"/>
    <w:rsid w:val="00297BDF"/>
    <w:rsid w:val="002A086D"/>
    <w:rsid w:val="00312041"/>
    <w:rsid w:val="00337C02"/>
    <w:rsid w:val="003543CD"/>
    <w:rsid w:val="00367FD0"/>
    <w:rsid w:val="003A5134"/>
    <w:rsid w:val="00411838"/>
    <w:rsid w:val="004E618B"/>
    <w:rsid w:val="004F2860"/>
    <w:rsid w:val="00502410"/>
    <w:rsid w:val="005442AE"/>
    <w:rsid w:val="00594545"/>
    <w:rsid w:val="005961C8"/>
    <w:rsid w:val="006B2774"/>
    <w:rsid w:val="006C3B16"/>
    <w:rsid w:val="00730EFD"/>
    <w:rsid w:val="007A621C"/>
    <w:rsid w:val="007C1820"/>
    <w:rsid w:val="007F3406"/>
    <w:rsid w:val="00810082"/>
    <w:rsid w:val="008936CB"/>
    <w:rsid w:val="008E10DC"/>
    <w:rsid w:val="009838C1"/>
    <w:rsid w:val="00B27D5E"/>
    <w:rsid w:val="00B5502A"/>
    <w:rsid w:val="00B8672B"/>
    <w:rsid w:val="00B87686"/>
    <w:rsid w:val="00B92CED"/>
    <w:rsid w:val="00C21F89"/>
    <w:rsid w:val="00C92A88"/>
    <w:rsid w:val="00CA7EF1"/>
    <w:rsid w:val="00CD5EC2"/>
    <w:rsid w:val="00D048E6"/>
    <w:rsid w:val="00D52090"/>
    <w:rsid w:val="00DA5C95"/>
    <w:rsid w:val="00DC3D2F"/>
    <w:rsid w:val="00DD4CCF"/>
    <w:rsid w:val="00DF0711"/>
    <w:rsid w:val="00DF5DEB"/>
    <w:rsid w:val="00E53C55"/>
    <w:rsid w:val="00EA5255"/>
    <w:rsid w:val="00F00190"/>
    <w:rsid w:val="00F55B37"/>
    <w:rsid w:val="00F56C62"/>
    <w:rsid w:val="00F824B0"/>
    <w:rsid w:val="00FA573F"/>
    <w:rsid w:val="00FF030A"/>
    <w:rsid w:val="0ECB46A3"/>
    <w:rsid w:val="1F0F78EC"/>
    <w:rsid w:val="2222343E"/>
    <w:rsid w:val="26580831"/>
    <w:rsid w:val="307632D3"/>
    <w:rsid w:val="33E110E6"/>
    <w:rsid w:val="3C936C1A"/>
    <w:rsid w:val="53DF697E"/>
    <w:rsid w:val="61615C37"/>
    <w:rsid w:val="67CE2B39"/>
    <w:rsid w:val="6EE02FE7"/>
    <w:rsid w:val="7FC9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730B572-4610-3145-9B10-2CFF4D44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eastAsia="宋体" w:hAnsi="Calibri" w:cs="Times New Roman"/>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TOC2"/>
    <w:next w:val="afff5"/>
    <w:uiPriority w:val="39"/>
    <w:unhideWhenUsed/>
    <w:qFormat/>
    <w:pPr>
      <w:ind w:left="420"/>
    </w:pPr>
  </w:style>
  <w:style w:type="paragraph" w:styleId="TOC2">
    <w:name w:val="toc 2"/>
    <w:basedOn w:val="TOC1"/>
    <w:next w:val="afff5"/>
    <w:uiPriority w:val="39"/>
    <w:unhideWhenUsed/>
    <w:qFormat/>
    <w:pPr>
      <w:tabs>
        <w:tab w:val="right" w:leader="dot" w:pos="9344"/>
      </w:tabs>
      <w:spacing w:line="300" w:lineRule="exact"/>
      <w:ind w:left="210"/>
    </w:pPr>
  </w:style>
  <w:style w:type="paragraph" w:styleId="TOC1">
    <w:name w:val="toc 1"/>
    <w:basedOn w:val="afff5"/>
    <w:next w:val="afff5"/>
    <w:uiPriority w:val="39"/>
    <w:unhideWhenUsed/>
    <w:qFormat/>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4">
    <w:name w:val="toc 4"/>
    <w:basedOn w:val="TOC3"/>
    <w:next w:val="afff5"/>
    <w:uiPriority w:val="39"/>
    <w:unhideWhenUsed/>
    <w:qFormat/>
    <w:pPr>
      <w:ind w:left="629"/>
    </w:pPr>
  </w:style>
  <w:style w:type="paragraph" w:styleId="affff4">
    <w:name w:val="Subtitle"/>
    <w:basedOn w:val="afff5"/>
    <w:next w:val="afff5"/>
    <w:link w:val="affff5"/>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fff6">
    <w:name w:val="footnote text"/>
    <w:basedOn w:val="afff5"/>
    <w:next w:val="afff5"/>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8">
    <w:name w:val="table of figures"/>
    <w:basedOn w:val="afff5"/>
    <w:next w:val="afff5"/>
    <w:semiHidden/>
    <w:qFormat/>
    <w:pPr>
      <w:adjustRightInd/>
      <w:spacing w:line="240" w:lineRule="auto"/>
      <w:jc w:val="left"/>
    </w:pPr>
    <w:rPr>
      <w:szCs w:val="24"/>
    </w:rPr>
  </w:style>
  <w:style w:type="paragraph" w:styleId="affff9">
    <w:name w:val="Normal (Web)"/>
    <w:basedOn w:val="afff5"/>
    <w:uiPriority w:val="99"/>
    <w:semiHidden/>
    <w:unhideWhenUsed/>
    <w:qFormat/>
    <w:pPr>
      <w:spacing w:beforeAutospacing="1" w:afterAutospacing="1"/>
      <w:jc w:val="left"/>
    </w:pPr>
    <w:rPr>
      <w:kern w:val="0"/>
      <w:sz w:val="24"/>
    </w:rPr>
  </w:style>
  <w:style w:type="paragraph" w:styleId="affffa">
    <w:name w:val="Title"/>
    <w:basedOn w:val="afff5"/>
    <w:link w:val="affffb"/>
    <w:qFormat/>
    <w:pPr>
      <w:spacing w:before="240" w:after="60"/>
      <w:jc w:val="center"/>
      <w:outlineLvl w:val="0"/>
    </w:pPr>
    <w:rPr>
      <w:rFonts w:ascii="Arial" w:hAnsi="Arial" w:cs="Arial"/>
      <w:b/>
      <w:bCs/>
      <w:sz w:val="32"/>
      <w:szCs w:val="32"/>
    </w:rPr>
  </w:style>
  <w:style w:type="paragraph" w:styleId="affffc">
    <w:name w:val="annotation subject"/>
    <w:basedOn w:val="afffa"/>
    <w:next w:val="afffa"/>
    <w:link w:val="affffd"/>
    <w:uiPriority w:val="99"/>
    <w:semiHidden/>
    <w:unhideWhenUsed/>
    <w:qFormat/>
    <w:rPr>
      <w:b/>
      <w:bCs/>
    </w:rPr>
  </w:style>
  <w:style w:type="table" w:styleId="affffe">
    <w:name w:val="Table Grid"/>
    <w:basedOn w:val="afff7"/>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annotation reference"/>
    <w:basedOn w:val="afff6"/>
    <w:uiPriority w:val="99"/>
    <w:semiHidden/>
    <w:unhideWhenUsed/>
    <w:qFormat/>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10">
    <w:name w:val="标题 1 字符"/>
    <w:basedOn w:val="afff6"/>
    <w:link w:val="1"/>
    <w:qFormat/>
    <w:rPr>
      <w:rFonts w:ascii="Calibri" w:eastAsia="宋体" w:hAnsi="Calibri" w:cs="Times New Roman"/>
      <w:b/>
      <w:bCs/>
      <w:kern w:val="44"/>
      <w:sz w:val="44"/>
      <w:szCs w:val="44"/>
    </w:rPr>
  </w:style>
  <w:style w:type="character" w:customStyle="1" w:styleId="23">
    <w:name w:val="标题 2 字符"/>
    <w:basedOn w:val="afff6"/>
    <w:link w:val="22"/>
    <w:qFormat/>
    <w:rPr>
      <w:rFonts w:ascii="Arial" w:eastAsia="黑体" w:hAnsi="Arial" w:cs="Times New Roman"/>
      <w:b/>
      <w:bCs/>
      <w:sz w:val="32"/>
      <w:szCs w:val="32"/>
    </w:rPr>
  </w:style>
  <w:style w:type="character" w:customStyle="1" w:styleId="30">
    <w:name w:val="标题 3 字符"/>
    <w:basedOn w:val="afff6"/>
    <w:link w:val="3"/>
    <w:qFormat/>
    <w:rPr>
      <w:rFonts w:ascii="Calibri" w:eastAsia="宋体" w:hAnsi="Calibri" w:cs="Times New Roman"/>
      <w:b/>
      <w:bCs/>
      <w:sz w:val="32"/>
      <w:szCs w:val="32"/>
    </w:rPr>
  </w:style>
  <w:style w:type="character" w:customStyle="1" w:styleId="40">
    <w:name w:val="标题 4 字符"/>
    <w:basedOn w:val="afff6"/>
    <w:link w:val="4"/>
    <w:qFormat/>
    <w:rPr>
      <w:rFonts w:ascii="Arial" w:eastAsia="黑体" w:hAnsi="Arial" w:cs="Times New Roman"/>
      <w:b/>
      <w:bCs/>
      <w:sz w:val="28"/>
      <w:szCs w:val="28"/>
    </w:rPr>
  </w:style>
  <w:style w:type="character" w:customStyle="1" w:styleId="50">
    <w:name w:val="标题 5 字符"/>
    <w:basedOn w:val="afff6"/>
    <w:link w:val="5"/>
    <w:qFormat/>
    <w:rPr>
      <w:rFonts w:ascii="Calibri" w:eastAsia="宋体" w:hAnsi="Calibri" w:cs="Times New Roman"/>
      <w:b/>
      <w:bCs/>
      <w:sz w:val="28"/>
      <w:szCs w:val="28"/>
    </w:rPr>
  </w:style>
  <w:style w:type="character" w:customStyle="1" w:styleId="60">
    <w:name w:val="标题 6 字符"/>
    <w:basedOn w:val="afff6"/>
    <w:link w:val="6"/>
    <w:qFormat/>
    <w:rPr>
      <w:rFonts w:ascii="Arial" w:eastAsia="黑体" w:hAnsi="Arial" w:cs="Times New Roman"/>
      <w:b/>
      <w:bCs/>
      <w:sz w:val="24"/>
      <w:szCs w:val="24"/>
    </w:rPr>
  </w:style>
  <w:style w:type="character" w:customStyle="1" w:styleId="70">
    <w:name w:val="标题 7 字符"/>
    <w:basedOn w:val="afff6"/>
    <w:link w:val="7"/>
    <w:qFormat/>
    <w:rPr>
      <w:rFonts w:ascii="Calibri" w:eastAsia="宋体" w:hAnsi="Calibri" w:cs="Times New Roman"/>
      <w:b/>
      <w:bCs/>
      <w:sz w:val="24"/>
      <w:szCs w:val="24"/>
    </w:rPr>
  </w:style>
  <w:style w:type="character" w:customStyle="1" w:styleId="80">
    <w:name w:val="标题 8 字符"/>
    <w:basedOn w:val="afff6"/>
    <w:link w:val="8"/>
    <w:qFormat/>
    <w:rPr>
      <w:rFonts w:ascii="Arial" w:eastAsia="黑体" w:hAnsi="Arial" w:cs="Times New Roman"/>
      <w:sz w:val="24"/>
      <w:szCs w:val="24"/>
    </w:rPr>
  </w:style>
  <w:style w:type="character" w:customStyle="1" w:styleId="90">
    <w:name w:val="标题 9 字符"/>
    <w:basedOn w:val="afff6"/>
    <w:link w:val="9"/>
    <w:qFormat/>
    <w:rPr>
      <w:rFonts w:ascii="Arial" w:eastAsia="黑体" w:hAnsi="Arial" w:cs="Times New Roman"/>
      <w:szCs w:val="21"/>
    </w:rPr>
  </w:style>
  <w:style w:type="character" w:customStyle="1" w:styleId="afffb">
    <w:name w:val="批注文字 字符"/>
    <w:basedOn w:val="afff6"/>
    <w:link w:val="afffa"/>
    <w:uiPriority w:val="99"/>
    <w:semiHidden/>
    <w:qFormat/>
    <w:rPr>
      <w:rFonts w:ascii="Calibri" w:eastAsia="宋体" w:hAnsi="Calibri" w:cs="Times New Roman"/>
      <w:szCs w:val="21"/>
    </w:rPr>
  </w:style>
  <w:style w:type="character" w:customStyle="1" w:styleId="afffd">
    <w:name w:val="正文文本 字符"/>
    <w:basedOn w:val="afff6"/>
    <w:link w:val="afffc"/>
    <w:qFormat/>
    <w:rPr>
      <w:rFonts w:ascii="Calibri" w:eastAsia="宋体" w:hAnsi="Calibri" w:cs="Times New Roman"/>
      <w:szCs w:val="21"/>
    </w:rPr>
  </w:style>
  <w:style w:type="character" w:customStyle="1" w:styleId="affff">
    <w:name w:val="批注框文本 字符"/>
    <w:basedOn w:val="afff6"/>
    <w:link w:val="afffe"/>
    <w:uiPriority w:val="99"/>
    <w:semiHidden/>
    <w:qFormat/>
    <w:rPr>
      <w:rFonts w:ascii="Calibri" w:eastAsia="宋体" w:hAnsi="Calibri" w:cs="Times New Roman"/>
      <w:sz w:val="18"/>
      <w:szCs w:val="18"/>
    </w:rPr>
  </w:style>
  <w:style w:type="character" w:customStyle="1" w:styleId="affff1">
    <w:name w:val="页脚 字符"/>
    <w:basedOn w:val="afff6"/>
    <w:link w:val="affff0"/>
    <w:uiPriority w:val="99"/>
    <w:qFormat/>
    <w:rPr>
      <w:rFonts w:ascii="宋体" w:eastAsia="宋体" w:hAnsi="Calibri" w:cs="Times New Roman"/>
      <w:sz w:val="18"/>
      <w:szCs w:val="18"/>
    </w:rPr>
  </w:style>
  <w:style w:type="character" w:customStyle="1" w:styleId="affff3">
    <w:name w:val="页眉 字符"/>
    <w:basedOn w:val="afff6"/>
    <w:link w:val="affff2"/>
    <w:uiPriority w:val="99"/>
    <w:qFormat/>
    <w:rPr>
      <w:rFonts w:ascii="Calibri" w:eastAsia="宋体" w:hAnsi="Calibri" w:cs="Times New Roman"/>
      <w:sz w:val="18"/>
      <w:szCs w:val="18"/>
    </w:rPr>
  </w:style>
  <w:style w:type="character" w:customStyle="1" w:styleId="affff5">
    <w:name w:val="副标题 字符"/>
    <w:basedOn w:val="afff6"/>
    <w:link w:val="affff4"/>
    <w:uiPriority w:val="11"/>
    <w:rPr>
      <w:rFonts w:asciiTheme="majorHAnsi" w:eastAsia="宋体" w:hAnsiTheme="majorHAnsi" w:cstheme="majorBidi"/>
      <w:b/>
      <w:bCs/>
      <w:kern w:val="28"/>
      <w:sz w:val="32"/>
      <w:szCs w:val="32"/>
    </w:rPr>
  </w:style>
  <w:style w:type="character" w:customStyle="1" w:styleId="affff7">
    <w:name w:val="脚注文本 字符"/>
    <w:basedOn w:val="afff6"/>
    <w:link w:val="affff6"/>
    <w:semiHidden/>
    <w:qFormat/>
    <w:rPr>
      <w:rFonts w:ascii="宋体" w:eastAsia="宋体" w:hAnsi="Calibri" w:cs="Times New Roman"/>
      <w:sz w:val="18"/>
      <w:szCs w:val="18"/>
    </w:rPr>
  </w:style>
  <w:style w:type="character" w:customStyle="1" w:styleId="affffb">
    <w:name w:val="标题 字符"/>
    <w:basedOn w:val="afff6"/>
    <w:link w:val="affffa"/>
    <w:qFormat/>
    <w:rPr>
      <w:rFonts w:ascii="Arial" w:eastAsia="宋体" w:hAnsi="Arial" w:cs="Arial"/>
      <w:b/>
      <w:bCs/>
      <w:sz w:val="32"/>
      <w:szCs w:val="32"/>
    </w:rPr>
  </w:style>
  <w:style w:type="character" w:customStyle="1" w:styleId="affffd">
    <w:name w:val="批注主题 字符"/>
    <w:basedOn w:val="afffb"/>
    <w:link w:val="affffc"/>
    <w:uiPriority w:val="99"/>
    <w:semiHidden/>
    <w:qFormat/>
    <w:rPr>
      <w:rFonts w:ascii="Calibri" w:eastAsia="宋体" w:hAnsi="Calibri" w:cs="Times New Roman"/>
      <w:b/>
      <w:bCs/>
      <w:szCs w:val="21"/>
    </w:rPr>
  </w:style>
  <w:style w:type="paragraph" w:styleId="afffff5">
    <w:name w:val="Quote"/>
    <w:basedOn w:val="afff5"/>
    <w:next w:val="afff5"/>
    <w:link w:val="afffff6"/>
    <w:uiPriority w:val="29"/>
    <w:qFormat/>
    <w:rPr>
      <w:i/>
      <w:iCs/>
      <w:color w:val="000000"/>
    </w:rPr>
  </w:style>
  <w:style w:type="character" w:customStyle="1" w:styleId="afffff6">
    <w:name w:val="引用 字符"/>
    <w:basedOn w:val="afff6"/>
    <w:link w:val="afffff5"/>
    <w:uiPriority w:val="29"/>
    <w:qFormat/>
    <w:rPr>
      <w:rFonts w:ascii="Calibri" w:eastAsia="宋体" w:hAnsi="Calibri" w:cs="Times New Roman"/>
      <w:i/>
      <w:iCs/>
      <w:color w:val="000000"/>
      <w:szCs w:val="21"/>
    </w:rPr>
  </w:style>
  <w:style w:type="paragraph" w:customStyle="1" w:styleId="afffff7">
    <w:name w:val="标准标志"/>
    <w:next w:val="afff5"/>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9">
    <w:name w:val="标准文件_页脚偶数页"/>
    <w:qFormat/>
    <w:pPr>
      <w:ind w:left="198"/>
    </w:pPr>
    <w:rPr>
      <w:rFonts w:ascii="宋体" w:eastAsia="宋体" w:hAnsi="Times New Roman" w:cs="Times New Roman"/>
      <w:sz w:val="18"/>
    </w:rPr>
  </w:style>
  <w:style w:type="paragraph" w:customStyle="1" w:styleId="afffffa">
    <w:name w:val="标准文件_页脚奇数页"/>
    <w:qFormat/>
    <w:pPr>
      <w:ind w:right="227"/>
      <w:jc w:val="right"/>
    </w:pPr>
    <w:rPr>
      <w:rFonts w:ascii="宋体" w:eastAsia="宋体" w:hAnsi="Times New Roman" w:cs="Times New Roman"/>
      <w:sz w:val="18"/>
    </w:rPr>
  </w:style>
  <w:style w:type="paragraph" w:customStyle="1" w:styleId="afffffb">
    <w:name w:val="标准书眉一"/>
    <w:qFormat/>
    <w:pPr>
      <w:jc w:val="both"/>
    </w:pPr>
    <w:rPr>
      <w:rFonts w:ascii="Times New Roman" w:eastAsia="宋体"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c">
    <w:name w:val="标准文件_标准正文"/>
    <w:basedOn w:val="afff5"/>
    <w:next w:val="afffffd"/>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eastAsia="宋体" w:hAnsi="Times New Roman" w:cs="Times New Roman"/>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5"/>
    <w:qFormat/>
    <w:pPr>
      <w:jc w:val="center"/>
    </w:pPr>
    <w:rPr>
      <w:rFonts w:ascii="黑体" w:eastAsia="黑体"/>
      <w:kern w:val="0"/>
      <w:sz w:val="44"/>
    </w:rPr>
  </w:style>
  <w:style w:type="paragraph" w:customStyle="1" w:styleId="affffff0">
    <w:name w:val="标准文件_标准代替"/>
    <w:basedOn w:val="afff5"/>
    <w:next w:val="afff5"/>
    <w:qFormat/>
    <w:pPr>
      <w:spacing w:line="310" w:lineRule="exact"/>
      <w:jc w:val="right"/>
    </w:pPr>
    <w:rPr>
      <w:rFonts w:ascii="宋体" w:hAnsi="宋体"/>
      <w:kern w:val="0"/>
    </w:rPr>
  </w:style>
  <w:style w:type="paragraph" w:customStyle="1" w:styleId="affffff1">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f3">
    <w:name w:val="标准文件_页眉偶数页"/>
    <w:basedOn w:val="affffff2"/>
    <w:next w:val="afff5"/>
    <w:qFormat/>
    <w:pPr>
      <w:jc w:val="left"/>
    </w:pPr>
  </w:style>
  <w:style w:type="paragraph" w:customStyle="1" w:styleId="affffff4">
    <w:name w:val="标准文件_参考文献标题"/>
    <w:basedOn w:val="afff5"/>
    <w:next w:val="afff5"/>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eastAsia="宋体" w:hAnsi="Times New Roman" w:cs="Times New Roman"/>
    </w:rPr>
  </w:style>
  <w:style w:type="paragraph" w:customStyle="1" w:styleId="affe">
    <w:name w:val="标准文件_二级条标题"/>
    <w:next w:val="afffffd"/>
    <w:qFormat/>
    <w:pPr>
      <w:widowControl w:val="0"/>
      <w:numPr>
        <w:ilvl w:val="3"/>
        <w:numId w:val="2"/>
      </w:numPr>
      <w:spacing w:beforeLines="50" w:afterLines="50"/>
      <w:ind w:left="710"/>
      <w:jc w:val="both"/>
      <w:outlineLvl w:val="2"/>
    </w:pPr>
    <w:rPr>
      <w:rFonts w:ascii="黑体" w:eastAsia="黑体" w:hAnsi="Times New Roman" w:cs="Times New Roman"/>
      <w:sz w:val="21"/>
    </w:rPr>
  </w:style>
  <w:style w:type="character" w:customStyle="1" w:styleId="affffff5">
    <w:name w:val="标准文件_发布"/>
    <w:qFormat/>
    <w:rPr>
      <w:rFonts w:ascii="黑体" w:eastAsia="黑体"/>
      <w:spacing w:val="0"/>
      <w:w w:val="100"/>
      <w:position w:val="3"/>
      <w:sz w:val="28"/>
    </w:rPr>
  </w:style>
  <w:style w:type="paragraph" w:customStyle="1" w:styleId="ad">
    <w:name w:val="标准文件_方框数字列项"/>
    <w:basedOn w:val="afffffd"/>
    <w:qFormat/>
    <w:pPr>
      <w:numPr>
        <w:numId w:val="3"/>
      </w:numPr>
      <w:ind w:firstLineChars="0" w:firstLine="0"/>
    </w:pPr>
  </w:style>
  <w:style w:type="paragraph" w:customStyle="1" w:styleId="affffff6">
    <w:name w:val="标准文件_封面标准编号"/>
    <w:basedOn w:val="afff5"/>
    <w:next w:val="affffff0"/>
    <w:qFormat/>
    <w:pPr>
      <w:spacing w:line="310" w:lineRule="exact"/>
      <w:jc w:val="right"/>
    </w:pPr>
    <w:rPr>
      <w:rFonts w:ascii="黑体" w:eastAsia="黑体"/>
      <w:kern w:val="0"/>
      <w:sz w:val="28"/>
    </w:rPr>
  </w:style>
  <w:style w:type="paragraph" w:customStyle="1" w:styleId="affffff7">
    <w:name w:val="标准文件_封面标准分类号"/>
    <w:basedOn w:val="afff5"/>
    <w:qFormat/>
    <w:rPr>
      <w:rFonts w:ascii="黑体" w:eastAsia="黑体"/>
      <w:b/>
      <w:kern w:val="0"/>
      <w:sz w:val="28"/>
    </w:rPr>
  </w:style>
  <w:style w:type="paragraph" w:customStyle="1" w:styleId="affffff8">
    <w:name w:val="标准文件_封面标准名称"/>
    <w:basedOn w:val="afff5"/>
    <w:qFormat/>
    <w:pPr>
      <w:spacing w:line="240" w:lineRule="auto"/>
      <w:jc w:val="center"/>
    </w:pPr>
    <w:rPr>
      <w:rFonts w:ascii="黑体" w:eastAsia="黑体"/>
      <w:kern w:val="0"/>
      <w:sz w:val="52"/>
    </w:rPr>
  </w:style>
  <w:style w:type="paragraph" w:customStyle="1" w:styleId="affffff9">
    <w:name w:val="标准文件_封面标准英文名称"/>
    <w:basedOn w:val="afff5"/>
    <w:qFormat/>
    <w:pPr>
      <w:spacing w:line="240" w:lineRule="auto"/>
      <w:jc w:val="center"/>
    </w:pPr>
    <w:rPr>
      <w:rFonts w:ascii="黑体" w:eastAsia="黑体"/>
      <w:b/>
      <w:sz w:val="28"/>
    </w:rPr>
  </w:style>
  <w:style w:type="paragraph" w:customStyle="1" w:styleId="affffffa">
    <w:name w:val="标准文件_封面发布日期"/>
    <w:basedOn w:val="afff5"/>
    <w:qFormat/>
    <w:pPr>
      <w:spacing w:line="310" w:lineRule="exact"/>
    </w:pPr>
    <w:rPr>
      <w:rFonts w:ascii="黑体" w:eastAsia="黑体"/>
      <w:kern w:val="0"/>
      <w:sz w:val="28"/>
    </w:rPr>
  </w:style>
  <w:style w:type="paragraph" w:customStyle="1" w:styleId="affffffb">
    <w:name w:val="标准文件_封面密级"/>
    <w:basedOn w:val="afff5"/>
    <w:qFormat/>
    <w:rPr>
      <w:rFonts w:eastAsia="黑体"/>
      <w:sz w:val="32"/>
    </w:rPr>
  </w:style>
  <w:style w:type="paragraph" w:customStyle="1" w:styleId="affffffc">
    <w:name w:val="标准文件_封面实施日期"/>
    <w:basedOn w:val="afff5"/>
    <w:qFormat/>
    <w:pPr>
      <w:spacing w:line="310" w:lineRule="exact"/>
      <w:jc w:val="right"/>
    </w:pPr>
    <w:rPr>
      <w:rFonts w:ascii="黑体" w:eastAsia="黑体"/>
      <w:sz w:val="28"/>
    </w:rPr>
  </w:style>
  <w:style w:type="paragraph" w:customStyle="1" w:styleId="affffffd">
    <w:name w:val="标准文件_封面抬头"/>
    <w:basedOn w:val="afffffd"/>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d"/>
    <w:qFormat/>
    <w:pPr>
      <w:numPr>
        <w:numId w:val="4"/>
      </w:numPr>
      <w:shd w:val="clear" w:color="FFFFFF" w:fill="FFFFFF"/>
      <w:tabs>
        <w:tab w:val="left" w:pos="6406"/>
      </w:tabs>
      <w:spacing w:before="560" w:afterLines="50"/>
      <w:jc w:val="center"/>
      <w:outlineLvl w:val="0"/>
    </w:pPr>
    <w:rPr>
      <w:rFonts w:ascii="黑体" w:eastAsia="黑体" w:hAnsi="Times New Roman" w:cs="Times New Roman"/>
      <w:sz w:val="21"/>
    </w:rPr>
  </w:style>
  <w:style w:type="paragraph" w:customStyle="1" w:styleId="aff">
    <w:name w:val="标准文件_附录表标题"/>
    <w:next w:val="afffffd"/>
    <w:qFormat/>
    <w:pPr>
      <w:numPr>
        <w:ilvl w:val="1"/>
        <w:numId w:val="5"/>
      </w:numPr>
      <w:adjustRightInd w:val="0"/>
      <w:snapToGrid w:val="0"/>
      <w:spacing w:beforeLines="50" w:afterLines="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d"/>
    <w:qFormat/>
    <w:pPr>
      <w:widowControl w:val="0"/>
      <w:numPr>
        <w:ilvl w:val="1"/>
        <w:numId w:val="4"/>
      </w:numPr>
      <w:spacing w:beforeLines="50" w:afterLines="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d"/>
    <w:qFormat/>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d"/>
    <w:qFormat/>
    <w:pPr>
      <w:widowControl w:val="0"/>
      <w:numPr>
        <w:ilvl w:val="3"/>
        <w:numId w:val="4"/>
      </w:numPr>
      <w:spacing w:beforeLines="50" w:afterLines="50"/>
      <w:jc w:val="both"/>
      <w:outlineLvl w:val="4"/>
    </w:pPr>
    <w:rPr>
      <w:rFonts w:ascii="黑体" w:eastAsia="黑体" w:hAnsi="Times New Roman" w:cs="Times New Roman"/>
      <w:kern w:val="21"/>
      <w:sz w:val="21"/>
    </w:rPr>
  </w:style>
  <w:style w:type="paragraph" w:customStyle="1" w:styleId="aff7">
    <w:name w:val="标准文件_附录四级条标题"/>
    <w:next w:val="afffffd"/>
    <w:qFormat/>
    <w:pPr>
      <w:widowControl w:val="0"/>
      <w:numPr>
        <w:ilvl w:val="4"/>
        <w:numId w:val="4"/>
      </w:numPr>
      <w:spacing w:beforeLines="50" w:afterLines="50"/>
      <w:jc w:val="both"/>
      <w:outlineLvl w:val="5"/>
    </w:pPr>
    <w:rPr>
      <w:rFonts w:ascii="黑体" w:eastAsia="黑体" w:hAnsi="Times New Roman" w:cs="Times New Roman"/>
      <w:kern w:val="21"/>
      <w:sz w:val="21"/>
    </w:rPr>
  </w:style>
  <w:style w:type="paragraph" w:customStyle="1" w:styleId="af9">
    <w:name w:val="标准文件_附录图标题"/>
    <w:next w:val="afffffd"/>
    <w:qFormat/>
    <w:pPr>
      <w:numPr>
        <w:ilvl w:val="1"/>
        <w:numId w:val="6"/>
      </w:numPr>
      <w:adjustRightInd w:val="0"/>
      <w:snapToGrid w:val="0"/>
      <w:spacing w:beforeLines="50" w:afterLines="50"/>
      <w:jc w:val="center"/>
    </w:pPr>
    <w:rPr>
      <w:rFonts w:ascii="黑体" w:eastAsia="黑体" w:hAnsi="Times New Roman" w:cs="Times New Roman"/>
      <w:sz w:val="21"/>
    </w:rPr>
  </w:style>
  <w:style w:type="paragraph" w:customStyle="1" w:styleId="aff8">
    <w:name w:val="标准文件_附录五级条标题"/>
    <w:next w:val="afffffd"/>
    <w:qFormat/>
    <w:pPr>
      <w:widowControl w:val="0"/>
      <w:numPr>
        <w:ilvl w:val="5"/>
        <w:numId w:val="4"/>
      </w:numPr>
      <w:spacing w:beforeLines="50" w:afterLines="50"/>
      <w:jc w:val="both"/>
      <w:outlineLvl w:val="6"/>
    </w:pPr>
    <w:rPr>
      <w:rFonts w:ascii="黑体" w:eastAsia="黑体" w:hAnsi="Times New Roman" w:cs="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cs="Times New Roman"/>
      <w:sz w:val="21"/>
    </w:rPr>
  </w:style>
  <w:style w:type="paragraph" w:customStyle="1" w:styleId="afffffff">
    <w:name w:val="标准文件_附录章标题"/>
    <w:next w:val="afffffd"/>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f0">
    <w:name w:val="标准文件_公式后的破折号"/>
    <w:basedOn w:val="afffffd"/>
    <w:next w:val="afffffd"/>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jc w:val="center"/>
      <w:outlineLvl w:val="0"/>
    </w:pPr>
    <w:rPr>
      <w:rFonts w:ascii="黑体" w:eastAsia="黑体" w:hAnsi="Times New Roman" w:cs="Times New Roman"/>
      <w:sz w:val="32"/>
    </w:rPr>
  </w:style>
  <w:style w:type="paragraph" w:customStyle="1" w:styleId="afffffff1">
    <w:name w:val="标准文件_目次、标准名称标题"/>
    <w:basedOn w:val="a6"/>
    <w:next w:val="afffffd"/>
    <w:qFormat/>
    <w:pPr>
      <w:spacing w:line="460" w:lineRule="exact"/>
      <w:ind w:left="0" w:firstLine="0"/>
    </w:pPr>
  </w:style>
  <w:style w:type="paragraph" w:customStyle="1" w:styleId="afffffff2">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eastAsia="宋体"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d"/>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eastAsia="宋体" w:hAnsi="宋体" w:cs="Times New Roman"/>
      <w:sz w:val="21"/>
    </w:rPr>
  </w:style>
  <w:style w:type="paragraph" w:customStyle="1" w:styleId="afff0">
    <w:name w:val="标准文件_四级条标题"/>
    <w:next w:val="afffffd"/>
    <w:qFormat/>
    <w:pPr>
      <w:widowControl w:val="0"/>
      <w:numPr>
        <w:ilvl w:val="5"/>
        <w:numId w:val="2"/>
      </w:numPr>
      <w:spacing w:beforeLines="50" w:afterLines="50"/>
      <w:jc w:val="both"/>
      <w:outlineLvl w:val="4"/>
    </w:pPr>
    <w:rPr>
      <w:rFonts w:ascii="黑体" w:eastAsia="黑体" w:hAnsi="Times New Roman" w:cs="Times New Roman"/>
      <w:sz w:val="21"/>
    </w:rPr>
  </w:style>
  <w:style w:type="paragraph" w:customStyle="1" w:styleId="afffffff4">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d"/>
    <w:qFormat/>
    <w:pPr>
      <w:numPr>
        <w:numId w:val="12"/>
      </w:numPr>
      <w:spacing w:line="240" w:lineRule="auto"/>
      <w:jc w:val="left"/>
    </w:pPr>
    <w:rPr>
      <w:rFonts w:ascii="宋体" w:hAnsi="宋体"/>
      <w:sz w:val="18"/>
    </w:rPr>
  </w:style>
  <w:style w:type="character" w:customStyle="1" w:styleId="afffffff5">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d"/>
    <w:qFormat/>
    <w:pPr>
      <w:widowControl w:val="0"/>
      <w:numPr>
        <w:ilvl w:val="6"/>
        <w:numId w:val="2"/>
      </w:numPr>
      <w:spacing w:beforeLines="50" w:afterLines="50"/>
      <w:jc w:val="both"/>
      <w:outlineLvl w:val="5"/>
    </w:pPr>
    <w:rPr>
      <w:rFonts w:ascii="黑体" w:eastAsia="黑体" w:hAnsi="Times New Roman" w:cs="Times New Roman"/>
      <w:sz w:val="21"/>
    </w:rPr>
  </w:style>
  <w:style w:type="paragraph" w:customStyle="1" w:styleId="affc">
    <w:name w:val="标准文件_章标题"/>
    <w:next w:val="afffffd"/>
    <w:qFormat/>
    <w:pPr>
      <w:numPr>
        <w:ilvl w:val="1"/>
        <w:numId w:val="2"/>
      </w:numPr>
      <w:spacing w:beforeLines="100" w:afterLines="100"/>
      <w:jc w:val="both"/>
      <w:outlineLvl w:val="0"/>
    </w:pPr>
    <w:rPr>
      <w:rFonts w:ascii="黑体" w:eastAsia="黑体" w:hAnsi="Times New Roman" w:cs="Times New Roman"/>
      <w:sz w:val="21"/>
    </w:rPr>
  </w:style>
  <w:style w:type="paragraph" w:customStyle="1" w:styleId="affd">
    <w:name w:val="标准文件_一级条标题"/>
    <w:basedOn w:val="affc"/>
    <w:next w:val="afffffd"/>
    <w:qFormat/>
    <w:pPr>
      <w:numPr>
        <w:ilvl w:val="2"/>
      </w:numPr>
      <w:spacing w:beforeLines="50" w:afterLines="50"/>
      <w:outlineLvl w:val="1"/>
    </w:pPr>
  </w:style>
  <w:style w:type="paragraph" w:customStyle="1" w:styleId="afffffff6">
    <w:name w:val="标准文件_一致程度"/>
    <w:basedOn w:val="afff5"/>
    <w:qFormat/>
    <w:pPr>
      <w:spacing w:line="440" w:lineRule="exact"/>
      <w:jc w:val="center"/>
    </w:pPr>
    <w:rPr>
      <w:sz w:val="28"/>
    </w:rPr>
  </w:style>
  <w:style w:type="paragraph" w:customStyle="1" w:styleId="afffffff7">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f8">
    <w:name w:val="标准文件_英文图表脚注"/>
    <w:basedOn w:val="af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eastAsia="宋体" w:hAnsi="Times New Roman" w:cs="Times New Roman"/>
      <w:sz w:val="21"/>
    </w:rPr>
  </w:style>
  <w:style w:type="paragraph" w:customStyle="1" w:styleId="af">
    <w:name w:val="标准文件_英文注："/>
    <w:basedOn w:val="afff5"/>
    <w:next w:val="a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d"/>
    <w:qFormat/>
    <w:pPr>
      <w:numPr>
        <w:numId w:val="16"/>
      </w:numPr>
      <w:tabs>
        <w:tab w:val="left" w:pos="0"/>
      </w:tabs>
      <w:spacing w:beforeLines="50" w:afterLines="50"/>
      <w:jc w:val="center"/>
    </w:pPr>
    <w:rPr>
      <w:rFonts w:ascii="黑体" w:eastAsia="黑体" w:hAnsi="Times New Roman" w:cs="Times New Roman"/>
      <w:sz w:val="21"/>
    </w:rPr>
  </w:style>
  <w:style w:type="paragraph" w:customStyle="1" w:styleId="afffffff9">
    <w:name w:val="标准文件_正文公式"/>
    <w:basedOn w:val="afff5"/>
    <w:next w:val="afffffc"/>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d"/>
    <w:qFormat/>
    <w:pPr>
      <w:numPr>
        <w:numId w:val="17"/>
      </w:numPr>
      <w:spacing w:beforeLines="50" w:afterLines="50"/>
      <w:jc w:val="center"/>
    </w:pPr>
    <w:rPr>
      <w:rFonts w:ascii="黑体" w:eastAsia="黑体" w:hAnsi="Times New Roman" w:cs="Times New Roman"/>
      <w:sz w:val="21"/>
    </w:rPr>
  </w:style>
  <w:style w:type="paragraph" w:customStyle="1" w:styleId="afff3">
    <w:name w:val="标准文件_正文英文表标题"/>
    <w:next w:val="afffffd"/>
    <w:qFormat/>
    <w:pPr>
      <w:numPr>
        <w:numId w:val="18"/>
      </w:numPr>
      <w:jc w:val="center"/>
    </w:pPr>
    <w:rPr>
      <w:rFonts w:ascii="黑体" w:eastAsia="黑体" w:hAnsi="Times New Roman" w:cs="Times New Roman"/>
      <w:sz w:val="21"/>
    </w:rPr>
  </w:style>
  <w:style w:type="paragraph" w:customStyle="1" w:styleId="afb">
    <w:name w:val="标准文件_正文英文图标题"/>
    <w:next w:val="afffffd"/>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pPr>
    <w:rPr>
      <w:rFonts w:ascii="宋体" w:eastAsia="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a">
    <w:name w:val="发布部门"/>
    <w:next w:val="afffffd"/>
    <w:qFormat/>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b">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c">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e">
    <w:name w:val="封面标准文稿编辑信息"/>
    <w:qFormat/>
    <w:pPr>
      <w:spacing w:before="180" w:line="180" w:lineRule="exact"/>
      <w:jc w:val="center"/>
    </w:pPr>
    <w:rPr>
      <w:rFonts w:ascii="宋体" w:eastAsia="宋体" w:hAnsi="Times New Roman" w:cs="Times New Roman"/>
      <w:sz w:val="21"/>
    </w:rPr>
  </w:style>
  <w:style w:type="paragraph" w:customStyle="1" w:styleId="affffffff">
    <w:name w:val="封面标准文稿类别"/>
    <w:qFormat/>
    <w:pPr>
      <w:spacing w:before="440" w:line="400" w:lineRule="exact"/>
      <w:jc w:val="center"/>
    </w:pPr>
    <w:rPr>
      <w:rFonts w:ascii="宋体" w:eastAsia="宋体" w:hAnsi="Times New Roman" w:cs="Times New Roman"/>
      <w:sz w:val="24"/>
    </w:rPr>
  </w:style>
  <w:style w:type="paragraph" w:customStyle="1" w:styleId="affffffff0">
    <w:name w:val="封面标准英文名称"/>
    <w:qFormat/>
    <w:pPr>
      <w:widowControl w:val="0"/>
      <w:spacing w:line="360" w:lineRule="exact"/>
      <w:jc w:val="center"/>
    </w:pPr>
    <w:rPr>
      <w:rFonts w:ascii="Times New Roman" w:eastAsia="宋体" w:hAnsi="Times New Roman" w:cs="Times New Roman"/>
      <w:sz w:val="28"/>
    </w:rPr>
  </w:style>
  <w:style w:type="paragraph" w:customStyle="1" w:styleId="affffffff1">
    <w:name w:val="封面一致性程度标识"/>
    <w:qFormat/>
    <w:pPr>
      <w:spacing w:before="440" w:line="440" w:lineRule="exact"/>
      <w:jc w:val="center"/>
    </w:pPr>
    <w:rPr>
      <w:rFonts w:ascii="Times New Roman" w:eastAsia="宋体" w:hAnsi="Times New Roman" w:cs="Times New Roman"/>
      <w:sz w:val="28"/>
    </w:rPr>
  </w:style>
  <w:style w:type="paragraph" w:customStyle="1" w:styleId="affffffff2">
    <w:name w:val="封面正文"/>
    <w:qFormat/>
    <w:pPr>
      <w:jc w:val="both"/>
    </w:pPr>
    <w:rPr>
      <w:rFonts w:ascii="Times New Roman" w:eastAsia="宋体" w:hAnsi="Times New Roman" w:cs="Times New Roman"/>
    </w:rPr>
  </w:style>
  <w:style w:type="paragraph" w:customStyle="1" w:styleId="affffffff3">
    <w:name w:val="附录二级无标题条"/>
    <w:basedOn w:val="afff5"/>
    <w:next w:val="af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qFormat/>
    <w:pPr>
      <w:outlineLvl w:val="4"/>
    </w:pPr>
  </w:style>
  <w:style w:type="paragraph" w:customStyle="1" w:styleId="affffffff5">
    <w:name w:val="附录四级无标题条"/>
    <w:basedOn w:val="affffffff4"/>
    <w:next w:val="afffffd"/>
    <w:qFormat/>
    <w:pPr>
      <w:outlineLvl w:val="5"/>
    </w:pPr>
  </w:style>
  <w:style w:type="paragraph" w:customStyle="1" w:styleId="affffffff6">
    <w:name w:val="附录图"/>
    <w:next w:val="afffffd"/>
    <w:qFormat/>
    <w:pPr>
      <w:wordWrap w:val="0"/>
      <w:overflowPunct w:val="0"/>
      <w:autoSpaceDE w:val="0"/>
      <w:spacing w:beforeLines="50" w:afterLines="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eastAsia="宋体" w:hAnsi="Times New Roman" w:cs="Times New Roman"/>
      <w:sz w:val="21"/>
    </w:rPr>
  </w:style>
  <w:style w:type="paragraph" w:customStyle="1" w:styleId="affffffff7">
    <w:name w:val="附录五级无标题条"/>
    <w:basedOn w:val="affffffff5"/>
    <w:next w:val="afffffd"/>
    <w:qFormat/>
    <w:pPr>
      <w:outlineLvl w:val="6"/>
    </w:pPr>
  </w:style>
  <w:style w:type="paragraph" w:customStyle="1" w:styleId="affffffff8">
    <w:name w:val="附录性质"/>
    <w:basedOn w:val="afff5"/>
    <w:qFormat/>
    <w:pPr>
      <w:widowControl/>
      <w:adjustRightInd/>
      <w:jc w:val="center"/>
    </w:pPr>
    <w:rPr>
      <w:rFonts w:ascii="黑体" w:eastAsia="黑体"/>
    </w:rPr>
  </w:style>
  <w:style w:type="paragraph" w:customStyle="1" w:styleId="affffffff9">
    <w:name w:val="附录一级无标题条"/>
    <w:basedOn w:val="afffffff"/>
    <w:next w:val="afffffd"/>
    <w:qFormat/>
    <w:pPr>
      <w:autoSpaceDN w:val="0"/>
      <w:outlineLvl w:val="2"/>
    </w:pPr>
    <w:rPr>
      <w:rFonts w:ascii="宋体" w:eastAsia="宋体" w:hAnsi="宋体"/>
    </w:rPr>
  </w:style>
  <w:style w:type="character" w:customStyle="1" w:styleId="affffffffa">
    <w:name w:val="个人答复风格"/>
    <w:qFormat/>
    <w:rPr>
      <w:rFonts w:ascii="Arial" w:eastAsia="宋体" w:hAnsi="Arial" w:cs="Arial"/>
      <w:color w:val="auto"/>
      <w:spacing w:val="0"/>
      <w:sz w:val="20"/>
    </w:rPr>
  </w:style>
  <w:style w:type="character" w:customStyle="1" w:styleId="affffffffb">
    <w:name w:val="个人撰写风格"/>
    <w:qFormat/>
    <w:rPr>
      <w:rFonts w:ascii="Arial" w:eastAsia="宋体" w:hAnsi="Arial" w:cs="Arial"/>
      <w:color w:val="auto"/>
      <w:spacing w:val="0"/>
      <w:sz w:val="20"/>
    </w:rPr>
  </w:style>
  <w:style w:type="paragraph" w:customStyle="1" w:styleId="affffffffc">
    <w:name w:val="脚注后续"/>
    <w:qFormat/>
    <w:pPr>
      <w:ind w:leftChars="350" w:left="350"/>
      <w:jc w:val="both"/>
    </w:pPr>
    <w:rPr>
      <w:rFonts w:ascii="宋体" w:eastAsia="宋体" w:hAnsi="Times New Roman" w:cs="Times New Roman"/>
      <w:sz w:val="18"/>
    </w:rPr>
  </w:style>
  <w:style w:type="paragraph" w:customStyle="1" w:styleId="afff4">
    <w:name w:val="列项——"/>
    <w:qFormat/>
    <w:pPr>
      <w:widowControl w:val="0"/>
      <w:numPr>
        <w:numId w:val="22"/>
      </w:numPr>
      <w:jc w:val="both"/>
    </w:pPr>
    <w:rPr>
      <w:rFonts w:ascii="宋体" w:eastAsia="宋体" w:hAnsi="宋体" w:cs="Times New Roman"/>
      <w:sz w:val="21"/>
    </w:rPr>
  </w:style>
  <w:style w:type="paragraph" w:customStyle="1" w:styleId="affffffffd">
    <w:name w:val="列项·"/>
    <w:basedOn w:val="afffffd"/>
    <w:qFormat/>
    <w:pPr>
      <w:tabs>
        <w:tab w:val="left" w:pos="840"/>
      </w:tabs>
    </w:pPr>
  </w:style>
  <w:style w:type="paragraph" w:customStyle="1" w:styleId="affffffffe">
    <w:name w:val="目次、索引正文"/>
    <w:qFormat/>
    <w:pPr>
      <w:spacing w:line="320" w:lineRule="exact"/>
      <w:jc w:val="both"/>
    </w:pPr>
    <w:rPr>
      <w:rFonts w:ascii="宋体" w:eastAsia="宋体" w:hAnsi="Times New Roman" w:cs="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
    <w:name w:val="其他标准称谓"/>
    <w:qFormat/>
    <w:pPr>
      <w:spacing w:line="0" w:lineRule="atLeast"/>
      <w:jc w:val="distribute"/>
    </w:pPr>
    <w:rPr>
      <w:rFonts w:ascii="黑体" w:eastAsia="黑体" w:hAnsi="宋体" w:cs="Times New Roman"/>
      <w:sz w:val="52"/>
    </w:rPr>
  </w:style>
  <w:style w:type="paragraph" w:customStyle="1" w:styleId="afffffffff0">
    <w:name w:val="其他发布部门"/>
    <w:basedOn w:val="afffffffa"/>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1">
    <w:name w:val="实施日期"/>
    <w:basedOn w:val="afffffffb"/>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2">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f3">
    <w:name w:val="无标题条"/>
    <w:next w:val="afffffd"/>
    <w:qFormat/>
    <w:pPr>
      <w:jc w:val="both"/>
    </w:pPr>
    <w:rPr>
      <w:rFonts w:ascii="宋体" w:eastAsia="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4">
    <w:name w:val="注:后续"/>
    <w:qFormat/>
    <w:pPr>
      <w:spacing w:line="300" w:lineRule="exact"/>
      <w:ind w:leftChars="400" w:left="600" w:hangingChars="200" w:hanging="200"/>
      <w:jc w:val="both"/>
    </w:pPr>
    <w:rPr>
      <w:rFonts w:ascii="宋体" w:eastAsia="宋体" w:hAnsi="Times New Roman" w:cs="Times New Roman"/>
      <w:sz w:val="18"/>
    </w:rPr>
  </w:style>
  <w:style w:type="paragraph" w:customStyle="1" w:styleId="afffffffff5">
    <w:name w:val="注×:后续"/>
    <w:basedOn w:val="afffffffff4"/>
    <w:qFormat/>
    <w:pPr>
      <w:ind w:leftChars="0" w:left="1406" w:firstLineChars="0" w:hanging="499"/>
    </w:pPr>
  </w:style>
  <w:style w:type="paragraph" w:customStyle="1" w:styleId="afffffffff6">
    <w:name w:val="标准文件_一级无标题"/>
    <w:basedOn w:val="affd"/>
    <w:qFormat/>
    <w:pPr>
      <w:spacing w:beforeLines="0" w:afterLines="0"/>
      <w:outlineLvl w:val="9"/>
    </w:pPr>
    <w:rPr>
      <w:rFonts w:ascii="宋体" w:eastAsia="宋体"/>
    </w:rPr>
  </w:style>
  <w:style w:type="paragraph" w:customStyle="1" w:styleId="afffffffff7">
    <w:name w:val="标准文件_五级无标题"/>
    <w:basedOn w:val="afff1"/>
    <w:qFormat/>
    <w:pPr>
      <w:spacing w:beforeLines="0" w:afterLines="0"/>
      <w:outlineLvl w:val="9"/>
    </w:pPr>
    <w:rPr>
      <w:rFonts w:ascii="宋体" w:eastAsia="宋体"/>
    </w:rPr>
  </w:style>
  <w:style w:type="paragraph" w:customStyle="1" w:styleId="afffffffff8">
    <w:name w:val="标准文件_三级无标题"/>
    <w:basedOn w:val="afff"/>
    <w:qFormat/>
    <w:pPr>
      <w:spacing w:beforeLines="0" w:afterLines="0"/>
      <w:outlineLvl w:val="9"/>
    </w:pPr>
    <w:rPr>
      <w:rFonts w:ascii="宋体" w:eastAsia="宋体"/>
    </w:rPr>
  </w:style>
  <w:style w:type="paragraph" w:customStyle="1" w:styleId="afffffffff9">
    <w:name w:val="标准文件_二级无标题"/>
    <w:basedOn w:val="affe"/>
    <w:qFormat/>
    <w:pPr>
      <w:spacing w:beforeLines="0" w:afterLines="0"/>
      <w:outlineLvl w:val="9"/>
    </w:pPr>
    <w:rPr>
      <w:rFonts w:ascii="宋体" w:eastAsia="宋体"/>
    </w:rPr>
  </w:style>
  <w:style w:type="paragraph" w:customStyle="1" w:styleId="afffffffffa">
    <w:name w:val="标准_四级无标题"/>
    <w:basedOn w:val="afff0"/>
    <w:next w:val="afffffd"/>
    <w:qFormat/>
    <w:rPr>
      <w:rFonts w:eastAsia="宋体"/>
    </w:rPr>
  </w:style>
  <w:style w:type="paragraph" w:customStyle="1" w:styleId="afffffffffb">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d"/>
    <w:qFormat/>
    <w:pPr>
      <w:numPr>
        <w:numId w:val="23"/>
      </w:numPr>
      <w:ind w:firstLineChars="0" w:firstLine="0"/>
    </w:pPr>
    <w:rPr>
      <w:rFonts w:ascii="Times New Roman" w:cs="Arial"/>
      <w:szCs w:val="28"/>
    </w:rPr>
  </w:style>
  <w:style w:type="paragraph" w:customStyle="1" w:styleId="ae">
    <w:name w:val="标准文件_小写罗马数字编号列项"/>
    <w:basedOn w:val="afffffd"/>
    <w:qFormat/>
    <w:pPr>
      <w:numPr>
        <w:numId w:val="24"/>
      </w:numPr>
      <w:ind w:firstLineChars="0" w:firstLine="0"/>
    </w:pPr>
    <w:rPr>
      <w:rFonts w:cs="Arial"/>
      <w:szCs w:val="28"/>
    </w:rPr>
  </w:style>
  <w:style w:type="paragraph" w:customStyle="1" w:styleId="afffffffffc">
    <w:name w:val="标准文件_附录标题"/>
    <w:basedOn w:val="aff3"/>
    <w:qFormat/>
    <w:pPr>
      <w:numPr>
        <w:numId w:val="0"/>
      </w:numPr>
      <w:spacing w:after="280"/>
      <w:outlineLvl w:val="9"/>
    </w:pPr>
  </w:style>
  <w:style w:type="paragraph" w:customStyle="1" w:styleId="afffffffffd">
    <w:name w:val="标准文件_二级项"/>
    <w:qFormat/>
    <w:rPr>
      <w:rFonts w:ascii="宋体" w:eastAsia="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d"/>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eastAsia="宋体" w:hAnsi="Times New Roman" w:cs="Times New Roman"/>
      <w:sz w:val="21"/>
    </w:rPr>
  </w:style>
  <w:style w:type="paragraph" w:customStyle="1" w:styleId="afffffffffe">
    <w:name w:val="标准文件_索引字母"/>
    <w:next w:val="afffffd"/>
    <w:qFormat/>
    <w:pPr>
      <w:jc w:val="center"/>
    </w:pPr>
    <w:rPr>
      <w:rFonts w:ascii="宋体" w:eastAsia="Times New Roman" w:hAnsi="宋体" w:cs="Times New Roman"/>
      <w:b/>
      <w:kern w:val="2"/>
      <w:sz w:val="21"/>
    </w:rPr>
  </w:style>
  <w:style w:type="paragraph" w:customStyle="1" w:styleId="affffffffff">
    <w:name w:val="标准文件_附录前"/>
    <w:next w:val="afffffd"/>
    <w:qFormat/>
    <w:pPr>
      <w:spacing w:line="20" w:lineRule="atLeast"/>
      <w:ind w:firstLine="200"/>
    </w:pPr>
    <w:rPr>
      <w:rFonts w:ascii="宋体" w:eastAsia="宋体" w:hAnsi="宋体" w:cs="Times New Roman"/>
      <w:kern w:val="2"/>
      <w:sz w:val="10"/>
    </w:rPr>
  </w:style>
  <w:style w:type="paragraph" w:customStyle="1" w:styleId="affffffffff0">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2">
    <w:name w:val="标准文件_注："/>
    <w:next w:val="afffffd"/>
    <w:qFormat/>
    <w:pPr>
      <w:widowControl w:val="0"/>
      <w:numPr>
        <w:numId w:val="26"/>
      </w:numPr>
      <w:autoSpaceDE w:val="0"/>
      <w:autoSpaceDN w:val="0"/>
      <w:jc w:val="both"/>
    </w:pPr>
    <w:rPr>
      <w:rFonts w:ascii="宋体" w:eastAsia="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eastAsia="宋体" w:hAnsi="Times New Roman" w:cs="Times New Roman"/>
      <w:sz w:val="18"/>
      <w:szCs w:val="18"/>
    </w:rPr>
  </w:style>
  <w:style w:type="paragraph" w:customStyle="1" w:styleId="ac">
    <w:name w:val="标准文件_示例："/>
    <w:next w:val="affffffffff2"/>
    <w:qFormat/>
    <w:pPr>
      <w:widowControl w:val="0"/>
      <w:numPr>
        <w:numId w:val="28"/>
      </w:numPr>
      <w:jc w:val="both"/>
    </w:pPr>
    <w:rPr>
      <w:rFonts w:ascii="宋体" w:eastAsia="宋体" w:hAnsi="Times New Roman" w:cs="Times New Roman"/>
      <w:sz w:val="18"/>
      <w:szCs w:val="18"/>
    </w:rPr>
  </w:style>
  <w:style w:type="paragraph" w:customStyle="1" w:styleId="affffffffff2">
    <w:name w:val="标准文件_示例内容"/>
    <w:basedOn w:val="afffffd"/>
    <w:qFormat/>
    <w:pPr>
      <w:ind w:firstLine="420"/>
    </w:pPr>
    <w:rPr>
      <w:sz w:val="18"/>
    </w:rPr>
  </w:style>
  <w:style w:type="paragraph" w:customStyle="1" w:styleId="afa">
    <w:name w:val="标准文件_示例×："/>
    <w:basedOn w:val="afff5"/>
    <w:next w:val="affffffffff2"/>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d"/>
    <w:qFormat/>
    <w:rPr>
      <w:rFonts w:ascii="宋体" w:eastAsia="宋体" w:hAnsi="Times New Roman" w:cs="Times New Roman"/>
      <w:kern w:val="0"/>
      <w:szCs w:val="20"/>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basedOn w:val="afff6"/>
    <w:uiPriority w:val="99"/>
    <w:semiHidden/>
    <w:qFormat/>
    <w:rPr>
      <w:color w:val="808080"/>
    </w:rPr>
  </w:style>
  <w:style w:type="paragraph" w:customStyle="1" w:styleId="2">
    <w:name w:val="标准文件_二级项2"/>
    <w:basedOn w:val="afffffd"/>
    <w:qFormat/>
    <w:pPr>
      <w:numPr>
        <w:ilvl w:val="1"/>
        <w:numId w:val="21"/>
      </w:numPr>
      <w:ind w:firstLineChars="0" w:firstLine="0"/>
    </w:pPr>
  </w:style>
  <w:style w:type="paragraph" w:customStyle="1" w:styleId="21">
    <w:name w:val="标准文件_三级项2"/>
    <w:basedOn w:val="afffffd"/>
    <w:qFormat/>
    <w:pPr>
      <w:numPr>
        <w:numId w:val="30"/>
      </w:numPr>
      <w:spacing w:line="300" w:lineRule="exact"/>
      <w:ind w:firstLineChars="0"/>
    </w:pPr>
    <w:rPr>
      <w:rFonts w:ascii="Times New Roman"/>
    </w:rPr>
  </w:style>
  <w:style w:type="paragraph" w:customStyle="1" w:styleId="20">
    <w:name w:val="标准文件_一级项2"/>
    <w:basedOn w:val="afffffd"/>
    <w:qFormat/>
    <w:pPr>
      <w:numPr>
        <w:numId w:val="31"/>
      </w:numPr>
      <w:spacing w:line="300" w:lineRule="exact"/>
      <w:ind w:firstLineChars="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basedOn w:val="afff6"/>
    <w:uiPriority w:val="1"/>
    <w:qFormat/>
    <w:rPr>
      <w:rFonts w:eastAsia="宋体"/>
      <w:sz w:val="21"/>
    </w:rPr>
  </w:style>
  <w:style w:type="paragraph" w:customStyle="1" w:styleId="affffffffff7">
    <w:name w:val="标准文件_图表说明"/>
    <w:qFormat/>
    <w:pPr>
      <w:spacing w:line="276" w:lineRule="auto"/>
      <w:ind w:firstLine="420"/>
    </w:pPr>
    <w:rPr>
      <w:rFonts w:ascii="宋体" w:eastAsia="宋体" w:hAnsi="宋体" w:cs="Times New Roman"/>
      <w:kern w:val="2"/>
      <w:sz w:val="18"/>
    </w:rPr>
  </w:style>
  <w:style w:type="paragraph" w:customStyle="1" w:styleId="affffffffff8">
    <w:name w:val="其他发布日期"/>
    <w:basedOn w:val="afffffffb"/>
    <w:qFormat/>
    <w:pPr>
      <w:framePr w:w="3997" w:h="471" w:hRule="exact" w:hSpace="0" w:vSpace="181" w:wrap="around" w:vAnchor="page" w:hAnchor="page" w:x="1419" w:y="14097"/>
    </w:pPr>
  </w:style>
  <w:style w:type="paragraph" w:customStyle="1" w:styleId="affffffffff9">
    <w:name w:val="其他实施日期"/>
    <w:basedOn w:val="afffffffff1"/>
    <w:qFormat/>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d"/>
    <w:next w:val="afffffd"/>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d"/>
    <w:next w:val="af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d"/>
    <w:next w:val="afffffd"/>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d"/>
    <w:next w:val="afffffd"/>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d"/>
    <w:next w:val="afffffd"/>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d"/>
    <w:next w:val="afffffd"/>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d"/>
    <w:next w:val="afffffd"/>
    <w:qFormat/>
    <w:pPr>
      <w:numPr>
        <w:ilvl w:val="5"/>
        <w:numId w:val="8"/>
      </w:numPr>
      <w:spacing w:beforeLines="50" w:afterLines="50"/>
      <w:ind w:firstLineChars="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basedOn w:val="Char"/>
    <w:link w:val="X0"/>
    <w:qFormat/>
    <w:rPr>
      <w:rFonts w:ascii="宋体" w:eastAsia="宋体" w:hAnsi="Times New Roman" w:cs="Times New Roman"/>
      <w:kern w:val="0"/>
      <w:sz w:val="18"/>
      <w:szCs w:val="20"/>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4"/>
    <w:qFormat/>
    <w:pPr>
      <w:spacing w:beforeLines="0" w:afterLines="0" w:line="276" w:lineRule="auto"/>
      <w:outlineLvl w:val="9"/>
    </w:pPr>
    <w:rPr>
      <w:rFonts w:ascii="宋体" w:eastAsia="宋体"/>
    </w:rPr>
  </w:style>
  <w:style w:type="paragraph" w:customStyle="1" w:styleId="afffffffffff1">
    <w:name w:val="标准文件_附录二级无标题"/>
    <w:basedOn w:val="aff5"/>
    <w:qFormat/>
    <w:pPr>
      <w:spacing w:beforeLines="0" w:afterLines="0" w:line="276" w:lineRule="auto"/>
      <w:outlineLvl w:val="9"/>
    </w:pPr>
    <w:rPr>
      <w:rFonts w:ascii="宋体" w:eastAsia="宋体"/>
    </w:rPr>
  </w:style>
  <w:style w:type="paragraph" w:customStyle="1" w:styleId="afffffffffff2">
    <w:name w:val="标准文件_附录三级无标题"/>
    <w:basedOn w:val="aff6"/>
    <w:qFormat/>
    <w:pPr>
      <w:spacing w:beforeLines="0" w:afterLines="0" w:line="276" w:lineRule="auto"/>
      <w:outlineLvl w:val="9"/>
    </w:pPr>
    <w:rPr>
      <w:rFonts w:ascii="宋体" w:eastAsia="宋体"/>
    </w:rPr>
  </w:style>
  <w:style w:type="paragraph" w:customStyle="1" w:styleId="afffffffffff3">
    <w:name w:val="标准文件_附录四级无标题"/>
    <w:basedOn w:val="aff7"/>
    <w:qFormat/>
    <w:pPr>
      <w:spacing w:beforeLines="0" w:afterLines="0" w:line="276" w:lineRule="auto"/>
      <w:outlineLvl w:val="9"/>
    </w:pPr>
    <w:rPr>
      <w:rFonts w:ascii="宋体" w:eastAsia="宋体"/>
    </w:rPr>
  </w:style>
  <w:style w:type="paragraph" w:customStyle="1" w:styleId="afffffffffff4">
    <w:name w:val="标准文件_附录五级无标题"/>
    <w:basedOn w:val="aff8"/>
    <w:qFormat/>
    <w:pPr>
      <w:spacing w:beforeLines="0" w:afterLines="0" w:line="276" w:lineRule="auto"/>
      <w:outlineLvl w:val="9"/>
    </w:pPr>
    <w:rPr>
      <w:rFonts w:ascii="宋体" w:eastAsia="宋体"/>
    </w:rPr>
  </w:style>
  <w:style w:type="paragraph" w:customStyle="1" w:styleId="afffffffffff5">
    <w:name w:val="标准文件_引言一级无标题"/>
    <w:basedOn w:val="a7"/>
    <w:next w:val="afffffd"/>
    <w:qFormat/>
    <w:pPr>
      <w:spacing w:beforeLines="0" w:afterLines="0" w:line="276" w:lineRule="auto"/>
    </w:pPr>
    <w:rPr>
      <w:rFonts w:ascii="宋体" w:eastAsia="宋体"/>
    </w:rPr>
  </w:style>
  <w:style w:type="paragraph" w:customStyle="1" w:styleId="afffffffffff6">
    <w:name w:val="标准文件_引言二级无标题"/>
    <w:basedOn w:val="a8"/>
    <w:next w:val="afffffd"/>
    <w:qFormat/>
    <w:pPr>
      <w:spacing w:beforeLines="0" w:afterLines="0" w:line="276" w:lineRule="auto"/>
    </w:pPr>
    <w:rPr>
      <w:rFonts w:ascii="宋体" w:eastAsia="宋体"/>
    </w:rPr>
  </w:style>
  <w:style w:type="paragraph" w:customStyle="1" w:styleId="afffffffffff7">
    <w:name w:val="标准文件_引言三级无标题"/>
    <w:basedOn w:val="a9"/>
    <w:qFormat/>
    <w:pPr>
      <w:spacing w:beforeLines="0" w:afterLines="0" w:line="276" w:lineRule="auto"/>
    </w:pPr>
    <w:rPr>
      <w:rFonts w:ascii="宋体" w:eastAsia="宋体"/>
    </w:rPr>
  </w:style>
  <w:style w:type="paragraph" w:customStyle="1" w:styleId="afffffffffff8">
    <w:name w:val="标准文件_引言四级无标题"/>
    <w:basedOn w:val="aa"/>
    <w:next w:val="afffffd"/>
    <w:qFormat/>
    <w:pPr>
      <w:spacing w:beforeLines="0" w:afterLines="0" w:line="276" w:lineRule="auto"/>
    </w:pPr>
    <w:rPr>
      <w:rFonts w:ascii="宋体" w:eastAsia="宋体"/>
    </w:rPr>
  </w:style>
  <w:style w:type="paragraph" w:customStyle="1" w:styleId="afffffffffff9">
    <w:name w:val="标准文件_引言五级无标题"/>
    <w:basedOn w:val="ab"/>
    <w:next w:val="afffffd"/>
    <w:qFormat/>
    <w:pPr>
      <w:spacing w:beforeLines="0" w:afterLines="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affffffffffff1">
    <w:name w:val="发布"/>
    <w:basedOn w:val="afff6"/>
    <w:qFormat/>
    <w:rPr>
      <w:rFonts w:ascii="黑体" w:eastAsia="黑体"/>
      <w:spacing w:val="85"/>
      <w:w w:val="100"/>
      <w:position w:val="3"/>
      <w:sz w:val="28"/>
      <w:szCs w:val="28"/>
    </w:rPr>
  </w:style>
  <w:style w:type="paragraph" w:customStyle="1" w:styleId="12">
    <w:name w:val="修订1"/>
    <w:hidden/>
    <w:uiPriority w:val="99"/>
    <w:semiHidden/>
    <w:qFormat/>
    <w:rPr>
      <w:rFonts w:ascii="Calibri" w:eastAsia="宋体" w:hAnsi="Calibri" w:cs="Times New Roman"/>
      <w:kern w:val="2"/>
      <w:sz w:val="21"/>
      <w:szCs w:val="21"/>
    </w:rPr>
  </w:style>
  <w:style w:type="paragraph" w:styleId="affffffffffff2">
    <w:name w:val="List Paragraph"/>
    <w:basedOn w:val="afff5"/>
    <w:uiPriority w:val="1"/>
    <w:qFormat/>
    <w:pPr>
      <w:ind w:left="1211" w:hanging="632"/>
    </w:pPr>
    <w:rPr>
      <w:rFonts w:ascii="宋体" w:hAnsi="宋体" w:cs="宋体"/>
      <w:lang w:eastAsia="en-US" w:bidi="en-US"/>
    </w:rPr>
  </w:style>
  <w:style w:type="paragraph" w:customStyle="1" w:styleId="affffffffffff3">
    <w:name w:val="段"/>
    <w:qFormat/>
    <w:pPr>
      <w:autoSpaceDE w:val="0"/>
      <w:autoSpaceDN w:val="0"/>
      <w:ind w:firstLineChars="200" w:firstLine="200"/>
      <w:jc w:val="both"/>
    </w:pPr>
    <w:rPr>
      <w:rFonts w:ascii="宋体" w:eastAsia="宋体" w:hAnsi="Times New Roman" w:cs="Times New Roman"/>
      <w:sz w:val="21"/>
    </w:rPr>
  </w:style>
  <w:style w:type="paragraph" w:customStyle="1" w:styleId="WPSOffice1">
    <w:name w:val="WPSOffice手动目录 1"/>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png"/><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se834</cp:lastModifiedBy>
  <cp:revision>2</cp:revision>
  <dcterms:created xsi:type="dcterms:W3CDTF">2022-11-17T01:49:00Z</dcterms:created>
  <dcterms:modified xsi:type="dcterms:W3CDTF">2022-11-17T01:49:00Z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1F7D487A6FF347DDA580FFD4FCAF60AC</vt:lpwstr>
  </property>
</Properties>
</file>